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639BC" w14:textId="6AE07ED6" w:rsidR="002265DC" w:rsidRPr="00EB0ECB" w:rsidRDefault="006B0D8A" w:rsidP="00E20740">
      <w:pPr>
        <w:pStyle w:val="af"/>
        <w:spacing w:after="0" w:line="240" w:lineRule="auto"/>
        <w:jc w:val="right"/>
      </w:pPr>
      <w:bookmarkStart w:id="0" w:name="_Hlk90297104"/>
      <w:r>
        <w:t xml:space="preserve"> </w:t>
      </w:r>
      <w:r w:rsidR="002265DC" w:rsidRPr="00EB0ECB">
        <w:t xml:space="preserve">Приложение </w:t>
      </w:r>
      <w:r w:rsidR="0098571B" w:rsidRPr="00EB0ECB">
        <w:t>№</w:t>
      </w:r>
      <w:r w:rsidR="001116C8" w:rsidRPr="00EB0ECB">
        <w:t>2</w:t>
      </w:r>
    </w:p>
    <w:p w14:paraId="12D1B7FE" w14:textId="77777777" w:rsidR="002265DC" w:rsidRPr="00EB0ECB" w:rsidRDefault="002265DC" w:rsidP="00E20740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>к Тарифно</w:t>
      </w:r>
      <w:r w:rsidR="005F2897" w:rsidRPr="00EB0ECB">
        <w:rPr>
          <w:sz w:val="28"/>
          <w:szCs w:val="28"/>
        </w:rPr>
        <w:t>му</w:t>
      </w:r>
      <w:r w:rsidRPr="00EB0ECB">
        <w:rPr>
          <w:sz w:val="28"/>
          <w:szCs w:val="28"/>
        </w:rPr>
        <w:t xml:space="preserve"> соглашени</w:t>
      </w:r>
      <w:r w:rsidR="005F2897" w:rsidRPr="00EB0ECB">
        <w:rPr>
          <w:sz w:val="28"/>
          <w:szCs w:val="28"/>
        </w:rPr>
        <w:t>ю</w:t>
      </w:r>
    </w:p>
    <w:p w14:paraId="128C44D2" w14:textId="77777777" w:rsidR="002265DC" w:rsidRPr="00EB0ECB" w:rsidRDefault="002265DC" w:rsidP="0048638B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>в сфере обязательного медицинского страхования</w:t>
      </w:r>
    </w:p>
    <w:p w14:paraId="2A38F2F3" w14:textId="43A7BD1A" w:rsidR="002265DC" w:rsidRPr="00EB0ECB" w:rsidRDefault="002265DC" w:rsidP="0048638B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 xml:space="preserve">Республики Карелия </w:t>
      </w:r>
      <w:r w:rsidR="00EA2E10" w:rsidRPr="00EB0ECB">
        <w:rPr>
          <w:sz w:val="28"/>
          <w:szCs w:val="28"/>
        </w:rPr>
        <w:t xml:space="preserve">на </w:t>
      </w:r>
      <w:r w:rsidR="00462F85" w:rsidRPr="00EB0ECB">
        <w:rPr>
          <w:sz w:val="28"/>
          <w:szCs w:val="28"/>
        </w:rPr>
        <w:t>202</w:t>
      </w:r>
      <w:r w:rsidR="00125B44">
        <w:rPr>
          <w:sz w:val="28"/>
          <w:szCs w:val="28"/>
        </w:rPr>
        <w:t>6</w:t>
      </w:r>
      <w:r w:rsidR="004446FA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г</w:t>
      </w:r>
      <w:r w:rsidR="00777F41" w:rsidRPr="00EB0ECB">
        <w:rPr>
          <w:sz w:val="28"/>
          <w:szCs w:val="28"/>
        </w:rPr>
        <w:t>од</w:t>
      </w:r>
    </w:p>
    <w:bookmarkEnd w:id="0"/>
    <w:p w14:paraId="75E01740" w14:textId="77777777" w:rsidR="00A14106" w:rsidRPr="00EB0ECB" w:rsidRDefault="00A14106" w:rsidP="0048638B">
      <w:pPr>
        <w:ind w:right="-1"/>
        <w:jc w:val="center"/>
        <w:rPr>
          <w:b/>
          <w:sz w:val="28"/>
          <w:szCs w:val="28"/>
        </w:rPr>
      </w:pPr>
    </w:p>
    <w:p w14:paraId="02F6EE57" w14:textId="3C348EA9" w:rsidR="006D587F" w:rsidRPr="00EB0ECB" w:rsidRDefault="008A03E4" w:rsidP="0048638B">
      <w:pPr>
        <w:ind w:right="-1"/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П</w:t>
      </w:r>
      <w:r w:rsidR="00F02AE2" w:rsidRPr="00EB0ECB">
        <w:rPr>
          <w:b/>
          <w:sz w:val="28"/>
          <w:szCs w:val="28"/>
        </w:rPr>
        <w:t>орядок</w:t>
      </w:r>
      <w:r w:rsidR="007F4AB4" w:rsidRPr="00EB0ECB">
        <w:rPr>
          <w:b/>
          <w:sz w:val="28"/>
          <w:szCs w:val="28"/>
        </w:rPr>
        <w:t xml:space="preserve"> </w:t>
      </w:r>
      <w:r w:rsidR="006D587F" w:rsidRPr="00EB0ECB">
        <w:rPr>
          <w:b/>
          <w:sz w:val="28"/>
          <w:szCs w:val="28"/>
        </w:rPr>
        <w:t>применения способов оплаты медицинской помощи</w:t>
      </w:r>
    </w:p>
    <w:p w14:paraId="5622382D" w14:textId="77777777" w:rsidR="00A2571B" w:rsidRPr="00EB0ECB" w:rsidRDefault="00A2571B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ab/>
      </w:r>
    </w:p>
    <w:p w14:paraId="79D1F581" w14:textId="77777777" w:rsidR="0066562C" w:rsidRPr="00EB0ECB" w:rsidRDefault="0066562C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B0ECB">
        <w:rPr>
          <w:rFonts w:ascii="Times New Roman" w:hAnsi="Times New Roman"/>
          <w:b/>
          <w:sz w:val="28"/>
          <w:szCs w:val="28"/>
        </w:rPr>
        <w:t>. Оплата медицинской помощи</w:t>
      </w:r>
      <w:r w:rsidR="00D8575E" w:rsidRPr="00EB0ECB">
        <w:rPr>
          <w:rFonts w:ascii="Times New Roman" w:hAnsi="Times New Roman"/>
          <w:b/>
          <w:sz w:val="28"/>
          <w:szCs w:val="28"/>
        </w:rPr>
        <w:t>,</w:t>
      </w:r>
      <w:r w:rsidRPr="00EB0ECB">
        <w:rPr>
          <w:rFonts w:ascii="Times New Roman" w:hAnsi="Times New Roman"/>
          <w:b/>
          <w:sz w:val="28"/>
          <w:szCs w:val="28"/>
        </w:rPr>
        <w:t xml:space="preserve"> оказанной в амбулаторных </w:t>
      </w:r>
      <w:r w:rsidR="00814C0C" w:rsidRPr="00EB0ECB">
        <w:rPr>
          <w:rFonts w:ascii="Times New Roman" w:hAnsi="Times New Roman"/>
          <w:b/>
          <w:sz w:val="28"/>
          <w:szCs w:val="28"/>
        </w:rPr>
        <w:t>условиях</w:t>
      </w:r>
    </w:p>
    <w:p w14:paraId="678230AE" w14:textId="4D2D7257" w:rsidR="003012C9" w:rsidRPr="000D2EDA" w:rsidRDefault="003012C9" w:rsidP="003012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58305873"/>
      <w:r w:rsidRPr="003012C9">
        <w:rPr>
          <w:rFonts w:ascii="Times New Roman" w:hAnsi="Times New Roman" w:cs="Times New Roman"/>
          <w:b/>
          <w:sz w:val="28"/>
          <w:szCs w:val="28"/>
        </w:rPr>
        <w:t>по подушевому нормативу финансирования на прикрепившихся лиц</w:t>
      </w:r>
      <w:r w:rsidRPr="007C61AE">
        <w:rPr>
          <w:rFonts w:ascii="Times New Roman" w:hAnsi="Times New Roman" w:cs="Times New Roman"/>
          <w:sz w:val="28"/>
          <w:szCs w:val="28"/>
        </w:rPr>
        <w:t xml:space="preserve">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биопсийного (операционного) материала), позитронной эмиссионной томографии </w:t>
      </w:r>
      <w:r w:rsidRPr="000D2EDA">
        <w:rPr>
          <w:rFonts w:ascii="Times New Roman" w:hAnsi="Times New Roman" w:cs="Times New Roman"/>
          <w:sz w:val="28"/>
          <w:szCs w:val="28"/>
        </w:rPr>
        <w:t xml:space="preserve">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томографией, включая все виды </w:t>
      </w:r>
      <w:proofErr w:type="spellStart"/>
      <w:r w:rsidRPr="000D2EDA">
        <w:rPr>
          <w:rFonts w:ascii="Times New Roman" w:hAnsi="Times New Roman" w:cs="Times New Roman"/>
          <w:sz w:val="28"/>
          <w:szCs w:val="28"/>
        </w:rPr>
        <w:t>сцинтиграфических</w:t>
      </w:r>
      <w:proofErr w:type="spellEnd"/>
      <w:r w:rsidRPr="000D2EDA">
        <w:rPr>
          <w:rFonts w:ascii="Times New Roman" w:hAnsi="Times New Roman" w:cs="Times New Roman"/>
          <w:sz w:val="28"/>
          <w:szCs w:val="28"/>
        </w:rPr>
        <w:t xml:space="preserve"> исследований (далее - ПЭТ/КТ и ОФЭКТ/ОФЭКТ-КТ), неинвазивного пренатального тестирования (определения внеклеточной ДНК плода по крови матери), </w:t>
      </w:r>
      <w:r w:rsidR="00E93453" w:rsidRPr="000D2EDA">
        <w:rPr>
          <w:rFonts w:ascii="Times New Roman" w:hAnsi="Times New Roman" w:cs="Times New Roman"/>
          <w:sz w:val="28"/>
          <w:szCs w:val="28"/>
        </w:rPr>
        <w:t>определения РНК-вируса гепатита C (</w:t>
      </w:r>
      <w:proofErr w:type="spellStart"/>
      <w:r w:rsidR="00E93453" w:rsidRPr="000D2EDA">
        <w:rPr>
          <w:rFonts w:ascii="Times New Roman" w:hAnsi="Times New Roman" w:cs="Times New Roman"/>
          <w:sz w:val="28"/>
          <w:szCs w:val="28"/>
        </w:rPr>
        <w:t>Hepatitis</w:t>
      </w:r>
      <w:proofErr w:type="spellEnd"/>
      <w:r w:rsidR="00E93453" w:rsidRPr="000D2EDA">
        <w:rPr>
          <w:rFonts w:ascii="Times New Roman" w:hAnsi="Times New Roman" w:cs="Times New Roman"/>
          <w:sz w:val="28"/>
          <w:szCs w:val="28"/>
        </w:rPr>
        <w:t xml:space="preserve"> C </w:t>
      </w:r>
      <w:proofErr w:type="spellStart"/>
      <w:r w:rsidR="00E93453" w:rsidRPr="000D2EDA">
        <w:rPr>
          <w:rFonts w:ascii="Times New Roman" w:hAnsi="Times New Roman" w:cs="Times New Roman"/>
          <w:sz w:val="28"/>
          <w:szCs w:val="28"/>
        </w:rPr>
        <w:t>virus</w:t>
      </w:r>
      <w:proofErr w:type="spellEnd"/>
      <w:r w:rsidR="00E93453" w:rsidRPr="000D2EDA">
        <w:rPr>
          <w:rFonts w:ascii="Times New Roman" w:hAnsi="Times New Roman" w:cs="Times New Roman"/>
          <w:sz w:val="28"/>
          <w:szCs w:val="28"/>
        </w:rPr>
        <w:t xml:space="preserve">) в крови методом полимеразной цепной реакции, лабораторной диагностики для пациентов с хроническим вирусным гепатитом C (оценка стадии фиброза, определение генотипа вируса гепатита C), </w:t>
      </w:r>
      <w:r w:rsidRPr="000D2EDA">
        <w:rPr>
          <w:rFonts w:ascii="Times New Roman" w:hAnsi="Times New Roman" w:cs="Times New Roman"/>
          <w:sz w:val="28"/>
          <w:szCs w:val="28"/>
        </w:rPr>
        <w:t>на ведение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вскармливания, профилактических медицинских осмотров и диспансеризации, в том числе углубленной диспансеризации и диспансеризации</w:t>
      </w:r>
      <w:r w:rsidR="00E93453" w:rsidRPr="000D2EDA">
        <w:rPr>
          <w:rFonts w:ascii="Times New Roman" w:hAnsi="Times New Roman" w:cs="Times New Roman"/>
          <w:sz w:val="28"/>
          <w:szCs w:val="28"/>
        </w:rPr>
        <w:t xml:space="preserve"> </w:t>
      </w:r>
      <w:r w:rsidRPr="000D2EDA">
        <w:rPr>
          <w:rFonts w:ascii="Times New Roman" w:hAnsi="Times New Roman" w:cs="Times New Roman"/>
          <w:sz w:val="28"/>
          <w:szCs w:val="28"/>
        </w:rPr>
        <w:t>взрослого населения репродуктивного возраста по оценке репродуктивного здоровья, а также на оплату диспансерного наблюдения, включая диспансерное наблюдение работающих граждан и (или) обучающихся в образовательных организациях, посещений с профилактическими целями центров здоровья</w:t>
      </w:r>
      <w:r w:rsidR="00F21C41" w:rsidRPr="000D2EDA">
        <w:rPr>
          <w:rFonts w:ascii="Times New Roman" w:hAnsi="Times New Roman" w:cs="Times New Roman"/>
          <w:sz w:val="28"/>
          <w:szCs w:val="28"/>
        </w:rPr>
        <w:t xml:space="preserve"> (центров медицины здорового долголетия), включая динамическое наблюдение за выявленными </w:t>
      </w:r>
      <w:proofErr w:type="spellStart"/>
      <w:r w:rsidR="00F21C41" w:rsidRPr="000D2EDA">
        <w:rPr>
          <w:rFonts w:ascii="Times New Roman" w:hAnsi="Times New Roman" w:cs="Times New Roman"/>
          <w:sz w:val="28"/>
          <w:szCs w:val="28"/>
        </w:rPr>
        <w:t>предрисками</w:t>
      </w:r>
      <w:proofErr w:type="spellEnd"/>
      <w:r w:rsidR="00F21C41" w:rsidRPr="000D2EDA">
        <w:rPr>
          <w:rFonts w:ascii="Times New Roman" w:hAnsi="Times New Roman" w:cs="Times New Roman"/>
          <w:sz w:val="28"/>
          <w:szCs w:val="28"/>
        </w:rPr>
        <w:t xml:space="preserve"> и факторами риска развития заболеваний,</w:t>
      </w:r>
      <w:r w:rsidRPr="000D2EDA">
        <w:rPr>
          <w:rFonts w:ascii="Times New Roman" w:hAnsi="Times New Roman" w:cs="Times New Roman"/>
          <w:sz w:val="28"/>
          <w:szCs w:val="28"/>
        </w:rPr>
        <w:t xml:space="preserve"> дистанционное наблюдение за состоянием здоровья</w:t>
      </w:r>
      <w:r w:rsidR="00F21C41" w:rsidRPr="000D2EDA">
        <w:rPr>
          <w:rFonts w:ascii="Times New Roman" w:hAnsi="Times New Roman" w:cs="Times New Roman"/>
          <w:sz w:val="28"/>
          <w:szCs w:val="28"/>
        </w:rPr>
        <w:t xml:space="preserve"> </w:t>
      </w:r>
      <w:r w:rsidRPr="000D2EDA">
        <w:rPr>
          <w:rFonts w:ascii="Times New Roman" w:hAnsi="Times New Roman" w:cs="Times New Roman"/>
          <w:sz w:val="28"/>
          <w:szCs w:val="28"/>
        </w:rPr>
        <w:t>пациентов с артериальной гипертензией и сахарным диабетом, 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</w:t>
      </w:r>
      <w:r w:rsidR="00074CC0" w:rsidRPr="000D2EDA">
        <w:rPr>
          <w:rFonts w:ascii="Times New Roman" w:hAnsi="Times New Roman" w:cs="Times New Roman"/>
          <w:sz w:val="28"/>
          <w:szCs w:val="28"/>
        </w:rPr>
        <w:t>,</w:t>
      </w:r>
      <w:r w:rsidRPr="000D2EDA">
        <w:rPr>
          <w:rFonts w:ascii="Times New Roman" w:hAnsi="Times New Roman" w:cs="Times New Roman"/>
          <w:sz w:val="28"/>
          <w:szCs w:val="28"/>
        </w:rPr>
        <w:t xml:space="preserve"> и при дистанционном взаимодействии медицинских работников с пациентами или их законными представителями и финансово</w:t>
      </w:r>
      <w:r w:rsidR="00622AF0" w:rsidRPr="000D2EDA">
        <w:rPr>
          <w:rFonts w:ascii="Times New Roman" w:hAnsi="Times New Roman" w:cs="Times New Roman"/>
          <w:sz w:val="28"/>
          <w:szCs w:val="28"/>
        </w:rPr>
        <w:t>го</w:t>
      </w:r>
      <w:r w:rsidRPr="000D2EDA">
        <w:rPr>
          <w:rFonts w:ascii="Times New Roman" w:hAnsi="Times New Roman" w:cs="Times New Roman"/>
          <w:sz w:val="28"/>
          <w:szCs w:val="28"/>
        </w:rPr>
        <w:t xml:space="preserve"> обеспечение фельдшерско-акушерских пунктов (фельдшерских пунктов, фельдшерских здравпунктов) с учетом показателей результативности деятельности медицинской </w:t>
      </w:r>
      <w:r w:rsidRPr="000D2EDA">
        <w:rPr>
          <w:rFonts w:ascii="Times New Roman" w:hAnsi="Times New Roman" w:cs="Times New Roman"/>
          <w:sz w:val="28"/>
          <w:szCs w:val="28"/>
        </w:rPr>
        <w:lastRenderedPageBreak/>
        <w:t>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помощи;</w:t>
      </w:r>
    </w:p>
    <w:p w14:paraId="1B17A75F" w14:textId="044EDBC6" w:rsidR="002E2DE6" w:rsidRPr="000D2EDA" w:rsidRDefault="00034DFB" w:rsidP="00FD561F">
      <w:pPr>
        <w:tabs>
          <w:tab w:val="left" w:pos="0"/>
        </w:tabs>
        <w:autoSpaceDE w:val="0"/>
        <w:autoSpaceDN w:val="0"/>
        <w:adjustRightInd w:val="0"/>
        <w:spacing w:before="60"/>
        <w:ind w:firstLine="709"/>
        <w:jc w:val="both"/>
        <w:rPr>
          <w:sz w:val="28"/>
          <w:szCs w:val="28"/>
        </w:rPr>
      </w:pPr>
      <w:r w:rsidRPr="000D2EDA">
        <w:rPr>
          <w:sz w:val="28"/>
          <w:szCs w:val="28"/>
        </w:rPr>
        <w:t>1</w:t>
      </w:r>
      <w:r w:rsidR="0066562C" w:rsidRPr="000D2EDA">
        <w:rPr>
          <w:sz w:val="28"/>
          <w:szCs w:val="28"/>
        </w:rPr>
        <w:t>.</w:t>
      </w:r>
      <w:r w:rsidR="00207234">
        <w:rPr>
          <w:sz w:val="28"/>
          <w:szCs w:val="28"/>
        </w:rPr>
        <w:t xml:space="preserve"> </w:t>
      </w:r>
      <w:proofErr w:type="spellStart"/>
      <w:r w:rsidR="002265DC" w:rsidRPr="000D2EDA">
        <w:rPr>
          <w:sz w:val="28"/>
          <w:szCs w:val="28"/>
        </w:rPr>
        <w:t>Подушевой</w:t>
      </w:r>
      <w:proofErr w:type="spellEnd"/>
      <w:r w:rsidR="002265DC" w:rsidRPr="000D2EDA">
        <w:rPr>
          <w:sz w:val="28"/>
          <w:szCs w:val="28"/>
        </w:rPr>
        <w:t xml:space="preserve"> норматив финансирования </w:t>
      </w:r>
      <w:r w:rsidR="00812F58" w:rsidRPr="000D2EDA">
        <w:rPr>
          <w:sz w:val="28"/>
          <w:szCs w:val="28"/>
        </w:rPr>
        <w:t xml:space="preserve">амбулаторной помощи </w:t>
      </w:r>
      <w:r w:rsidR="002265DC" w:rsidRPr="000D2EDA">
        <w:rPr>
          <w:sz w:val="28"/>
          <w:szCs w:val="28"/>
        </w:rPr>
        <w:t>включает в себя</w:t>
      </w:r>
      <w:r w:rsidR="00BB3C56" w:rsidRPr="000D2EDA">
        <w:rPr>
          <w:sz w:val="28"/>
          <w:szCs w:val="28"/>
        </w:rPr>
        <w:t xml:space="preserve"> </w:t>
      </w:r>
      <w:proofErr w:type="gramStart"/>
      <w:r w:rsidR="00BB3C56" w:rsidRPr="000D2EDA">
        <w:rPr>
          <w:sz w:val="28"/>
          <w:szCs w:val="28"/>
        </w:rPr>
        <w:t>расходы  на</w:t>
      </w:r>
      <w:proofErr w:type="gramEnd"/>
      <w:r w:rsidR="002E2DE6" w:rsidRPr="000D2EDA">
        <w:rPr>
          <w:sz w:val="28"/>
          <w:szCs w:val="28"/>
        </w:rPr>
        <w:t>:</w:t>
      </w:r>
    </w:p>
    <w:p w14:paraId="2E32A937" w14:textId="0048B7EB" w:rsidR="000D456D" w:rsidRPr="000D2EDA" w:rsidRDefault="00457ADD" w:rsidP="004234F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91304697"/>
      <w:bookmarkEnd w:id="1"/>
      <w:r w:rsidRPr="000D2EDA">
        <w:rPr>
          <w:rFonts w:ascii="Times New Roman" w:hAnsi="Times New Roman" w:cs="Times New Roman"/>
          <w:sz w:val="28"/>
          <w:szCs w:val="28"/>
        </w:rPr>
        <w:t>- оплату медицинской помощи в рамках базовой программы ОМС, в том числе первичную доврачебную, первичную врачебную медико-санитарную помощь, первичную специализированную медико-санитарную помощь, организованную в том числе по территориально-участковому принципу, оказываемую в плановой форме в соответствии с установленными единицами объема медицинской помощи - посещение с профилактическими и иными целями, обращение в связи с заболеванием</w:t>
      </w:r>
      <w:r w:rsidR="00D05073" w:rsidRPr="000D2EDA">
        <w:rPr>
          <w:rFonts w:ascii="Times New Roman" w:hAnsi="Times New Roman" w:cs="Times New Roman"/>
          <w:sz w:val="28"/>
          <w:szCs w:val="28"/>
        </w:rPr>
        <w:t xml:space="preserve"> (</w:t>
      </w:r>
      <w:r w:rsidR="00DF5C87" w:rsidRPr="000D2EDA">
        <w:rPr>
          <w:rFonts w:ascii="Times New Roman" w:hAnsi="Times New Roman" w:cs="Times New Roman"/>
          <w:sz w:val="28"/>
          <w:szCs w:val="28"/>
        </w:rPr>
        <w:t>за исключением расходов</w:t>
      </w:r>
      <w:r w:rsidR="00A10814" w:rsidRPr="000D2EDA">
        <w:rPr>
          <w:rFonts w:ascii="Times New Roman" w:hAnsi="Times New Roman" w:cs="Times New Roman"/>
          <w:sz w:val="28"/>
          <w:szCs w:val="28"/>
        </w:rPr>
        <w:t xml:space="preserve"> на оказание медицинской помощи по профилю</w:t>
      </w:r>
      <w:r w:rsidR="00DF5C87" w:rsidRPr="000D2EDA">
        <w:rPr>
          <w:rFonts w:ascii="Times New Roman" w:hAnsi="Times New Roman" w:cs="Times New Roman"/>
          <w:sz w:val="28"/>
          <w:szCs w:val="28"/>
        </w:rPr>
        <w:t xml:space="preserve"> </w:t>
      </w:r>
      <w:r w:rsidR="00A10814" w:rsidRPr="000D2EDA">
        <w:rPr>
          <w:rFonts w:ascii="Times New Roman" w:hAnsi="Times New Roman" w:cs="Times New Roman"/>
          <w:sz w:val="28"/>
          <w:szCs w:val="28"/>
        </w:rPr>
        <w:t xml:space="preserve">«стоматология» и «акушерство и </w:t>
      </w:r>
      <w:proofErr w:type="spellStart"/>
      <w:r w:rsidR="00A10814" w:rsidRPr="000D2EDA">
        <w:rPr>
          <w:rFonts w:ascii="Times New Roman" w:hAnsi="Times New Roman" w:cs="Times New Roman"/>
          <w:sz w:val="28"/>
          <w:szCs w:val="28"/>
        </w:rPr>
        <w:t>гинеколоргия</w:t>
      </w:r>
      <w:proofErr w:type="spellEnd"/>
      <w:r w:rsidR="00A10814" w:rsidRPr="000D2EDA">
        <w:rPr>
          <w:rFonts w:ascii="Times New Roman" w:hAnsi="Times New Roman" w:cs="Times New Roman"/>
          <w:sz w:val="28"/>
          <w:szCs w:val="28"/>
        </w:rPr>
        <w:t xml:space="preserve">», а также расходов </w:t>
      </w:r>
      <w:r w:rsidR="00DF5C87" w:rsidRPr="000D2EDA">
        <w:rPr>
          <w:rFonts w:ascii="Times New Roman" w:hAnsi="Times New Roman" w:cs="Times New Roman"/>
          <w:sz w:val="28"/>
          <w:szCs w:val="28"/>
        </w:rPr>
        <w:t xml:space="preserve">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</w:t>
      </w:r>
      <w:r w:rsidR="0072217A" w:rsidRPr="000D2EDA">
        <w:rPr>
          <w:rFonts w:ascii="Times New Roman" w:hAnsi="Times New Roman" w:cs="Times New Roman"/>
          <w:sz w:val="28"/>
          <w:szCs w:val="28"/>
        </w:rPr>
        <w:t>ПЭТ/КТ и ОФЭКТ/ОФЭКТ-КТ, неинвазивного пренатального тестирования (определения внеклеточной ДНК плода по крови матери), определения РНК-вируса гепатита C (</w:t>
      </w:r>
      <w:proofErr w:type="spellStart"/>
      <w:r w:rsidR="0072217A" w:rsidRPr="000D2EDA">
        <w:rPr>
          <w:rFonts w:ascii="Times New Roman" w:hAnsi="Times New Roman" w:cs="Times New Roman"/>
          <w:sz w:val="28"/>
          <w:szCs w:val="28"/>
        </w:rPr>
        <w:t>Hepatitis</w:t>
      </w:r>
      <w:proofErr w:type="spellEnd"/>
      <w:r w:rsidR="0072217A" w:rsidRPr="000D2EDA">
        <w:rPr>
          <w:rFonts w:ascii="Times New Roman" w:hAnsi="Times New Roman" w:cs="Times New Roman"/>
          <w:sz w:val="28"/>
          <w:szCs w:val="28"/>
        </w:rPr>
        <w:t xml:space="preserve"> C </w:t>
      </w:r>
      <w:proofErr w:type="spellStart"/>
      <w:r w:rsidR="0072217A" w:rsidRPr="000D2EDA">
        <w:rPr>
          <w:rFonts w:ascii="Times New Roman" w:hAnsi="Times New Roman" w:cs="Times New Roman"/>
          <w:sz w:val="28"/>
          <w:szCs w:val="28"/>
        </w:rPr>
        <w:t>virus</w:t>
      </w:r>
      <w:proofErr w:type="spellEnd"/>
      <w:r w:rsidR="0072217A" w:rsidRPr="000D2EDA">
        <w:rPr>
          <w:rFonts w:ascii="Times New Roman" w:hAnsi="Times New Roman" w:cs="Times New Roman"/>
          <w:sz w:val="28"/>
          <w:szCs w:val="28"/>
        </w:rPr>
        <w:t xml:space="preserve">) в крови методом полимеразной цепной реакции, лабораторной диагностики для пациентов с хроническим вирусным гепатитом C (оценка стадии фиброза, определение генотипа вируса гепатита C), на ведение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вскармливания, профилактических медицинских осмотров и диспансеризации, в том числе углубленной диспансеризации и диспансеризации взрослого населения репродуктивного возраста по оценке репродуктивного здоровья, а также на оплату диспансерного наблюдения, включая диспансерное наблюдение работающих граждан и (или) обучающихся в образовательных организациях, посещений с профилактическими целями центров здоровья (центров медицины здорового долголетия), включая динамическое наблюдение за выявленными </w:t>
      </w:r>
      <w:proofErr w:type="spellStart"/>
      <w:r w:rsidR="0072217A" w:rsidRPr="000D2EDA">
        <w:rPr>
          <w:rFonts w:ascii="Times New Roman" w:hAnsi="Times New Roman" w:cs="Times New Roman"/>
          <w:sz w:val="28"/>
          <w:szCs w:val="28"/>
        </w:rPr>
        <w:t>предрисками</w:t>
      </w:r>
      <w:proofErr w:type="spellEnd"/>
      <w:r w:rsidR="0072217A" w:rsidRPr="000D2EDA">
        <w:rPr>
          <w:rFonts w:ascii="Times New Roman" w:hAnsi="Times New Roman" w:cs="Times New Roman"/>
          <w:sz w:val="28"/>
          <w:szCs w:val="28"/>
        </w:rPr>
        <w:t xml:space="preserve"> и факторами риска развития заболеваний, дистанционное наблюдение за состоянием здоровья пациентов с артериальной гипертензией и сахарным диабетом, 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</w:t>
      </w:r>
      <w:r w:rsidR="00074CC0" w:rsidRPr="000D2EDA">
        <w:rPr>
          <w:rFonts w:ascii="Times New Roman" w:hAnsi="Times New Roman" w:cs="Times New Roman"/>
          <w:sz w:val="28"/>
          <w:szCs w:val="28"/>
        </w:rPr>
        <w:t>,</w:t>
      </w:r>
      <w:r w:rsidR="0072217A" w:rsidRPr="000D2EDA">
        <w:rPr>
          <w:rFonts w:ascii="Times New Roman" w:hAnsi="Times New Roman" w:cs="Times New Roman"/>
          <w:sz w:val="28"/>
          <w:szCs w:val="28"/>
        </w:rPr>
        <w:t xml:space="preserve"> и при дистанционном взаимодействии медицинских работников с пациентами или их законными представителями </w:t>
      </w:r>
      <w:r w:rsidR="000B02CB" w:rsidRPr="000D2EDA">
        <w:rPr>
          <w:rFonts w:ascii="Times New Roman" w:hAnsi="Times New Roman" w:cs="Times New Roman"/>
          <w:sz w:val="28"/>
        </w:rPr>
        <w:t>и</w:t>
      </w:r>
      <w:r w:rsidR="00D05073" w:rsidRPr="000D2EDA">
        <w:rPr>
          <w:rFonts w:ascii="Times New Roman" w:hAnsi="Times New Roman" w:cs="Times New Roman"/>
          <w:sz w:val="28"/>
        </w:rPr>
        <w:t xml:space="preserve"> </w:t>
      </w:r>
      <w:r w:rsidR="00DF5C87" w:rsidRPr="000D2EDA">
        <w:rPr>
          <w:rFonts w:ascii="Times New Roman" w:hAnsi="Times New Roman" w:cs="Times New Roman"/>
          <w:sz w:val="28"/>
          <w:szCs w:val="28"/>
        </w:rPr>
        <w:t>финансовое обеспечение фельдшерско-акушерских пунктов (фельдшерских пунктов, фельдшерских здравпунктов)</w:t>
      </w:r>
      <w:r w:rsidR="00820D1C" w:rsidRPr="000D2EDA">
        <w:rPr>
          <w:rFonts w:ascii="Times New Roman" w:hAnsi="Times New Roman" w:cs="Times New Roman"/>
          <w:sz w:val="28"/>
        </w:rPr>
        <w:t>,</w:t>
      </w:r>
      <w:r w:rsidR="00735FFB" w:rsidRPr="000D2EDA">
        <w:rPr>
          <w:rFonts w:ascii="Times New Roman" w:hAnsi="Times New Roman" w:cs="Times New Roman"/>
          <w:sz w:val="28"/>
          <w:szCs w:val="28"/>
        </w:rPr>
        <w:t xml:space="preserve"> а также расходов на оплату медицинской помощи, оказанной в отдельных медицинских организациях, не имеющих прикрепившихся лиц)</w:t>
      </w:r>
      <w:r w:rsidR="00BE0059" w:rsidRPr="000D2EDA">
        <w:rPr>
          <w:rFonts w:ascii="Times New Roman" w:hAnsi="Times New Roman" w:cs="Times New Roman"/>
          <w:sz w:val="28"/>
          <w:szCs w:val="28"/>
        </w:rPr>
        <w:t>;</w:t>
      </w:r>
    </w:p>
    <w:p w14:paraId="6D07F1B9" w14:textId="7A2713A5" w:rsidR="00A00DCD" w:rsidRDefault="00457ADD" w:rsidP="004234F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EDA">
        <w:rPr>
          <w:rFonts w:ascii="Times New Roman" w:hAnsi="Times New Roman" w:cs="Times New Roman"/>
          <w:sz w:val="28"/>
        </w:rPr>
        <w:lastRenderedPageBreak/>
        <w:t xml:space="preserve">- </w:t>
      </w:r>
      <w:r w:rsidR="00095B18" w:rsidRPr="000D2EDA">
        <w:rPr>
          <w:rFonts w:ascii="Times New Roman" w:hAnsi="Times New Roman" w:cs="Times New Roman"/>
          <w:sz w:val="28"/>
        </w:rPr>
        <w:t xml:space="preserve"> </w:t>
      </w:r>
      <w:r w:rsidR="004029EB" w:rsidRPr="000D2EDA">
        <w:rPr>
          <w:rFonts w:ascii="Times New Roman" w:hAnsi="Times New Roman" w:cs="Times New Roman"/>
          <w:sz w:val="28"/>
        </w:rPr>
        <w:t xml:space="preserve">проведение медицинским психологом консультирования ветеранов </w:t>
      </w:r>
      <w:r w:rsidR="00DF7339" w:rsidRPr="000D2EDA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29EB" w:rsidRPr="000D2EDA">
        <w:rPr>
          <w:rFonts w:ascii="Times New Roman" w:hAnsi="Times New Roman" w:cs="Times New Roman"/>
          <w:sz w:val="28"/>
        </w:rPr>
        <w:t>боевых действий,</w:t>
      </w:r>
      <w:r w:rsidR="00D90F1B" w:rsidRPr="000D2EDA">
        <w:rPr>
          <w:rFonts w:ascii="Times New Roman" w:hAnsi="Times New Roman" w:cs="Times New Roman"/>
          <w:sz w:val="28"/>
        </w:rPr>
        <w:t xml:space="preserve"> </w:t>
      </w:r>
      <w:r w:rsidR="000D456D" w:rsidRPr="000D2EDA">
        <w:rPr>
          <w:rFonts w:ascii="Times New Roman" w:hAnsi="Times New Roman" w:cs="Times New Roman"/>
          <w:sz w:val="28"/>
          <w:szCs w:val="28"/>
        </w:rPr>
        <w:t>супруга (супруги) участника специальной военной операции, а также супруга (супруги) участника специальной военной операции, пропавшего без вести, лиц, состоящих на диспансерном наблюдении, женщин в период беременности, родов и послеродовой период по направлению лечащего врача по вопросам, связанным с имеющимся заболеванием и (или) состоянием, включенным</w:t>
      </w:r>
      <w:r w:rsidR="000D456D" w:rsidRPr="00176E8D">
        <w:rPr>
          <w:rFonts w:ascii="Times New Roman" w:hAnsi="Times New Roman" w:cs="Times New Roman"/>
          <w:sz w:val="28"/>
          <w:szCs w:val="28"/>
        </w:rPr>
        <w:t xml:space="preserve"> в базовую программу обязательного медицинского страхования</w:t>
      </w:r>
      <w:r w:rsidR="00BE0059">
        <w:rPr>
          <w:rFonts w:ascii="Times New Roman" w:hAnsi="Times New Roman" w:cs="Times New Roman"/>
          <w:sz w:val="28"/>
          <w:szCs w:val="28"/>
        </w:rPr>
        <w:t>;</w:t>
      </w:r>
    </w:p>
    <w:p w14:paraId="64D13F4A" w14:textId="77777777" w:rsidR="00A00DCD" w:rsidRPr="00EB0ECB" w:rsidRDefault="00A00DCD" w:rsidP="00A00DC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При отсутствии в медицинской организации </w:t>
      </w:r>
      <w:r w:rsidRPr="00EB0ECB">
        <w:rPr>
          <w:sz w:val="28"/>
        </w:rPr>
        <w:t xml:space="preserve">медицинского психолога </w:t>
      </w:r>
      <w:r w:rsidRPr="00EB0ECB">
        <w:rPr>
          <w:sz w:val="28"/>
          <w:szCs w:val="28"/>
        </w:rPr>
        <w:t>медико-психологическая помощь пациенту оказывается в иной медицинской организации.</w:t>
      </w:r>
    </w:p>
    <w:p w14:paraId="757C9F55" w14:textId="52AD217C" w:rsidR="002E2DE6" w:rsidRDefault="00A00DCD" w:rsidP="00A00DC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B0ECB">
        <w:rPr>
          <w:sz w:val="28"/>
        </w:rPr>
        <w:t xml:space="preserve">Оплата медицинской помощи в рамках межучрежденческих расчетов осуществляется по тарифам, утвержденным Приложением № </w:t>
      </w:r>
      <w:r w:rsidR="007A04BD">
        <w:rPr>
          <w:sz w:val="28"/>
        </w:rPr>
        <w:t>10</w:t>
      </w:r>
      <w:r w:rsidRPr="00EB0ECB">
        <w:rPr>
          <w:sz w:val="28"/>
        </w:rPr>
        <w:t xml:space="preserve"> к настоящему Тарифному соглашению</w:t>
      </w:r>
      <w:r w:rsidR="00BE0059">
        <w:rPr>
          <w:sz w:val="28"/>
          <w:szCs w:val="28"/>
        </w:rPr>
        <w:t>.</w:t>
      </w:r>
    </w:p>
    <w:bookmarkEnd w:id="2"/>
    <w:p w14:paraId="48F96615" w14:textId="3C3F4707" w:rsidR="002E2DE6" w:rsidRPr="00EB0ECB" w:rsidRDefault="00457ADD" w:rsidP="004234F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2117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BE0059">
        <w:rPr>
          <w:rFonts w:ascii="Times New Roman" w:hAnsi="Times New Roman" w:cs="Times New Roman"/>
          <w:sz w:val="28"/>
          <w:szCs w:val="28"/>
        </w:rPr>
        <w:t>п</w:t>
      </w:r>
      <w:r w:rsidR="00971AF4" w:rsidRPr="00EB0ECB">
        <w:rPr>
          <w:rFonts w:ascii="Times New Roman" w:hAnsi="Times New Roman" w:cs="Times New Roman"/>
          <w:sz w:val="28"/>
          <w:szCs w:val="28"/>
        </w:rPr>
        <w:t>роведение осмотров врачами и диагностических исследований в целях медицинского освидетельствования лиц, желающих усыновить (удочерить), взять под опеку (попечитель</w:t>
      </w:r>
      <w:r w:rsidR="00002977" w:rsidRPr="00EB0ECB">
        <w:rPr>
          <w:rFonts w:ascii="Times New Roman" w:hAnsi="Times New Roman" w:cs="Times New Roman"/>
          <w:sz w:val="28"/>
          <w:szCs w:val="28"/>
        </w:rPr>
        <w:t>с</w:t>
      </w:r>
      <w:r w:rsidR="00971AF4" w:rsidRPr="00EB0ECB">
        <w:rPr>
          <w:rFonts w:ascii="Times New Roman" w:hAnsi="Times New Roman" w:cs="Times New Roman"/>
          <w:sz w:val="28"/>
          <w:szCs w:val="28"/>
        </w:rPr>
        <w:t>тво), в приемную или патронатную семью детей, оставшихся без попечения родителей</w:t>
      </w:r>
      <w:r w:rsidR="009574E0" w:rsidRPr="00EB0ECB">
        <w:rPr>
          <w:rFonts w:ascii="Times New Roman" w:hAnsi="Times New Roman" w:cs="Times New Roman"/>
          <w:sz w:val="28"/>
          <w:szCs w:val="28"/>
        </w:rPr>
        <w:t xml:space="preserve"> (в части видов медицинской помощи и по заболеваниям, входящим в базовую программу обязательного медицинского страхования)</w:t>
      </w:r>
      <w:r w:rsidR="00BE0059">
        <w:rPr>
          <w:rFonts w:ascii="Times New Roman" w:hAnsi="Times New Roman" w:cs="Times New Roman"/>
          <w:sz w:val="28"/>
          <w:szCs w:val="28"/>
        </w:rPr>
        <w:t>;</w:t>
      </w:r>
      <w:r w:rsidR="00971AF4" w:rsidRPr="00EB0E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CE042E" w14:textId="5035D8B7" w:rsidR="009574E0" w:rsidRPr="00EB0ECB" w:rsidRDefault="00457ADD" w:rsidP="001F24B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0059">
        <w:rPr>
          <w:sz w:val="28"/>
          <w:szCs w:val="28"/>
        </w:rPr>
        <w:t>п</w:t>
      </w:r>
      <w:r w:rsidR="00971AF4" w:rsidRPr="00EB0ECB">
        <w:rPr>
          <w:sz w:val="28"/>
          <w:szCs w:val="28"/>
        </w:rPr>
        <w:t>роведение</w:t>
      </w:r>
      <w:r w:rsidR="004B2117" w:rsidRPr="00EB0ECB">
        <w:rPr>
          <w:sz w:val="28"/>
          <w:szCs w:val="28"/>
        </w:rPr>
        <w:t xml:space="preserve"> </w:t>
      </w:r>
      <w:r w:rsidR="00971AF4" w:rsidRPr="00EB0ECB">
        <w:rPr>
          <w:sz w:val="28"/>
          <w:szCs w:val="28"/>
        </w:rPr>
        <w:t xml:space="preserve">обязательных </w:t>
      </w:r>
      <w:r w:rsidR="008232AE" w:rsidRPr="00EB0ECB">
        <w:rPr>
          <w:sz w:val="28"/>
          <w:szCs w:val="28"/>
        </w:rPr>
        <w:t>диагностически</w:t>
      </w:r>
      <w:r w:rsidR="00971AF4" w:rsidRPr="00EB0ECB">
        <w:rPr>
          <w:sz w:val="28"/>
          <w:szCs w:val="28"/>
        </w:rPr>
        <w:t>х исследований</w:t>
      </w:r>
      <w:r w:rsidR="004B2117" w:rsidRPr="00EB0ECB">
        <w:rPr>
          <w:sz w:val="28"/>
          <w:szCs w:val="28"/>
        </w:rPr>
        <w:t xml:space="preserve"> </w:t>
      </w:r>
      <w:r w:rsidR="00971AF4" w:rsidRPr="00EB0ECB">
        <w:rPr>
          <w:sz w:val="28"/>
          <w:szCs w:val="28"/>
        </w:rPr>
        <w:t>и оказани</w:t>
      </w:r>
      <w:r w:rsidR="002C7FCA" w:rsidRPr="00EB0ECB">
        <w:rPr>
          <w:sz w:val="28"/>
          <w:szCs w:val="28"/>
        </w:rPr>
        <w:t>е</w:t>
      </w:r>
      <w:r w:rsidR="00971AF4" w:rsidRPr="00EB0ECB">
        <w:rPr>
          <w:sz w:val="28"/>
          <w:szCs w:val="28"/>
        </w:rPr>
        <w:t xml:space="preserve"> медицинской помощи </w:t>
      </w:r>
      <w:r w:rsidR="002C7FCA" w:rsidRPr="00EB0ECB">
        <w:rPr>
          <w:sz w:val="28"/>
          <w:szCs w:val="28"/>
        </w:rPr>
        <w:t xml:space="preserve">(в части заболеваний, входящих в базовую программу обязательного медицинского страхования) </w:t>
      </w:r>
      <w:r w:rsidR="008232AE" w:rsidRPr="00EB0ECB">
        <w:rPr>
          <w:sz w:val="28"/>
          <w:szCs w:val="28"/>
        </w:rPr>
        <w:t>при первоначальной постановке граждан на воинский учет, при призыве на военную службу, при поступлении на военную службу или приравненную к ней службу по контракту, при поступлении в военные профессиональные организации или военные образовательные организации высшего образования, при призыве на военные сборы, при направлении на альтернативную гражданскую службу</w:t>
      </w:r>
      <w:r w:rsidR="00FC0325" w:rsidRPr="00EB0ECB">
        <w:rPr>
          <w:sz w:val="28"/>
          <w:szCs w:val="28"/>
        </w:rPr>
        <w:t xml:space="preserve"> </w:t>
      </w:r>
      <w:r w:rsidR="009574E0" w:rsidRPr="00EB0ECB">
        <w:rPr>
          <w:sz w:val="28"/>
          <w:szCs w:val="28"/>
        </w:rPr>
        <w:t>(в части видов медицинской помощи и по заболеваниям, входящим в базовую программу обязательного медицинского страхования</w:t>
      </w:r>
      <w:r w:rsidR="00123FC3" w:rsidRPr="00EB0ECB">
        <w:rPr>
          <w:sz w:val="28"/>
          <w:szCs w:val="28"/>
        </w:rPr>
        <w:t>)</w:t>
      </w:r>
      <w:r w:rsidR="00B961D0" w:rsidRPr="00EB0ECB">
        <w:rPr>
          <w:sz w:val="28"/>
          <w:szCs w:val="28"/>
        </w:rPr>
        <w:t>;</w:t>
      </w:r>
    </w:p>
    <w:p w14:paraId="5483164D" w14:textId="7A9402AC" w:rsidR="002E2DE6" w:rsidRPr="00EB0ECB" w:rsidRDefault="00457ADD" w:rsidP="001F24B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B2117" w:rsidRPr="00EB0ECB">
        <w:rPr>
          <w:sz w:val="28"/>
          <w:szCs w:val="28"/>
        </w:rPr>
        <w:t xml:space="preserve"> </w:t>
      </w:r>
      <w:r w:rsidR="00BE0059">
        <w:rPr>
          <w:sz w:val="28"/>
          <w:szCs w:val="28"/>
        </w:rPr>
        <w:t>п</w:t>
      </w:r>
      <w:r w:rsidR="00002977" w:rsidRPr="00EB0ECB">
        <w:rPr>
          <w:sz w:val="28"/>
          <w:szCs w:val="28"/>
        </w:rPr>
        <w:t>роведение медицинских осмотров несовершеннолетних в связи с занятиями физической культурой и спорто</w:t>
      </w:r>
      <w:r w:rsidR="00BE0059">
        <w:rPr>
          <w:sz w:val="28"/>
          <w:szCs w:val="28"/>
        </w:rPr>
        <w:t>м;</w:t>
      </w:r>
    </w:p>
    <w:p w14:paraId="43FB6DA7" w14:textId="1A99495A" w:rsidR="00002977" w:rsidRPr="00EB0ECB" w:rsidRDefault="00457ADD" w:rsidP="00167DB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_Hlk93256664"/>
      <w:r>
        <w:rPr>
          <w:sz w:val="28"/>
          <w:szCs w:val="28"/>
        </w:rPr>
        <w:t>-</w:t>
      </w:r>
      <w:r w:rsidR="004B2117" w:rsidRPr="00EB0ECB">
        <w:rPr>
          <w:sz w:val="28"/>
          <w:szCs w:val="28"/>
        </w:rPr>
        <w:t xml:space="preserve"> </w:t>
      </w:r>
      <w:r w:rsidR="002E2DE6" w:rsidRPr="00EB0ECB">
        <w:rPr>
          <w:sz w:val="28"/>
          <w:szCs w:val="28"/>
        </w:rPr>
        <w:t>оказание медицинской помощи средним медицинским персоналом (фельдшером</w:t>
      </w:r>
      <w:r>
        <w:rPr>
          <w:sz w:val="28"/>
          <w:szCs w:val="28"/>
        </w:rPr>
        <w:t xml:space="preserve">) </w:t>
      </w:r>
      <w:r w:rsidR="002E2DE6" w:rsidRPr="00EB0ECB">
        <w:rPr>
          <w:sz w:val="28"/>
          <w:szCs w:val="28"/>
        </w:rPr>
        <w:t>при возложении на него руководителем медицинской организации при организации оказания первичной медико-санитарной помощи отдельных функций лечащего врача по непосредственному оказанию медицинской помощи пациенту в период наблюдения за ним и его лечения</w:t>
      </w:r>
      <w:r w:rsidR="00EC321B" w:rsidRPr="00EB0ECB">
        <w:rPr>
          <w:sz w:val="28"/>
          <w:szCs w:val="28"/>
        </w:rPr>
        <w:t xml:space="preserve"> (за исключением </w:t>
      </w:r>
      <w:r w:rsidR="00777F41" w:rsidRPr="00EB0ECB">
        <w:rPr>
          <w:sz w:val="28"/>
          <w:szCs w:val="28"/>
        </w:rPr>
        <w:t xml:space="preserve">оказанной </w:t>
      </w:r>
      <w:r w:rsidR="00EC321B" w:rsidRPr="00EB0ECB">
        <w:rPr>
          <w:sz w:val="28"/>
          <w:szCs w:val="28"/>
        </w:rPr>
        <w:t>медицинской помощи по профилям «акушерство и ги</w:t>
      </w:r>
      <w:r w:rsidR="00E94F83" w:rsidRPr="00EB0ECB">
        <w:rPr>
          <w:sz w:val="28"/>
          <w:szCs w:val="28"/>
        </w:rPr>
        <w:t>некология» и «акушерское дело»)</w:t>
      </w:r>
      <w:r w:rsidR="00BE0059">
        <w:rPr>
          <w:sz w:val="28"/>
          <w:szCs w:val="28"/>
        </w:rPr>
        <w:t>;</w:t>
      </w:r>
    </w:p>
    <w:bookmarkEnd w:id="3"/>
    <w:p w14:paraId="1FAA65CE" w14:textId="71DB90D6" w:rsidR="0071112F" w:rsidRPr="00EB0ECB" w:rsidRDefault="009E4129" w:rsidP="00167DB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68C4" w:rsidRPr="00EB0ECB">
        <w:rPr>
          <w:sz w:val="28"/>
          <w:szCs w:val="28"/>
        </w:rPr>
        <w:t xml:space="preserve"> </w:t>
      </w:r>
      <w:r w:rsidR="002B5A45" w:rsidRPr="00EB0ECB">
        <w:rPr>
          <w:sz w:val="28"/>
          <w:szCs w:val="28"/>
        </w:rPr>
        <w:t>про</w:t>
      </w:r>
      <w:r w:rsidR="009A7299" w:rsidRPr="00EB0ECB">
        <w:rPr>
          <w:sz w:val="28"/>
          <w:szCs w:val="28"/>
        </w:rPr>
        <w:t xml:space="preserve">ведение медицинского осмотра и, </w:t>
      </w:r>
      <w:r w:rsidR="002B5A45" w:rsidRPr="00EB0ECB">
        <w:rPr>
          <w:sz w:val="28"/>
          <w:szCs w:val="28"/>
        </w:rPr>
        <w:t>при необходимости</w:t>
      </w:r>
      <w:r w:rsidR="00B3087B" w:rsidRPr="00EB0ECB">
        <w:rPr>
          <w:sz w:val="28"/>
          <w:szCs w:val="28"/>
        </w:rPr>
        <w:t>,</w:t>
      </w:r>
      <w:r w:rsidR="002B5A45" w:rsidRPr="00EB0ECB">
        <w:rPr>
          <w:sz w:val="28"/>
          <w:szCs w:val="28"/>
        </w:rPr>
        <w:t xml:space="preserve"> медицинского обследования перед профилактическими прививками при осуществлении иммунопрофилактики, а также оказания медицинской помощи в медицинских организациях</w:t>
      </w:r>
      <w:r w:rsidR="00D05759" w:rsidRPr="00EB0ECB">
        <w:rPr>
          <w:sz w:val="28"/>
          <w:szCs w:val="28"/>
        </w:rPr>
        <w:t>, осуществляющих деятельность в системе обязательного медицинского страхования, при возникнове</w:t>
      </w:r>
      <w:r w:rsidR="00067FA8" w:rsidRPr="00EB0ECB">
        <w:rPr>
          <w:sz w:val="28"/>
          <w:szCs w:val="28"/>
        </w:rPr>
        <w:t>нии поствакцинальных осложнений</w:t>
      </w:r>
      <w:r w:rsidR="00BE0059">
        <w:rPr>
          <w:sz w:val="28"/>
          <w:szCs w:val="28"/>
        </w:rPr>
        <w:t>;</w:t>
      </w:r>
    </w:p>
    <w:p w14:paraId="760A24B2" w14:textId="3F550397" w:rsidR="00975D31" w:rsidRPr="00EB0ECB" w:rsidRDefault="009E4129" w:rsidP="0048638B">
      <w:pPr>
        <w:ind w:firstLine="709"/>
        <w:jc w:val="both"/>
        <w:rPr>
          <w:sz w:val="28"/>
          <w:szCs w:val="28"/>
        </w:rPr>
      </w:pPr>
      <w:bookmarkStart w:id="4" w:name="_Hlk191303302"/>
      <w:r w:rsidRPr="009E4129">
        <w:rPr>
          <w:sz w:val="28"/>
          <w:szCs w:val="28"/>
        </w:rPr>
        <w:lastRenderedPageBreak/>
        <w:t>-</w:t>
      </w:r>
      <w:r w:rsidR="005C294F" w:rsidRPr="00EB0ECB">
        <w:rPr>
          <w:sz w:val="28"/>
          <w:szCs w:val="28"/>
        </w:rPr>
        <w:t xml:space="preserve"> медицинск</w:t>
      </w:r>
      <w:r w:rsidR="00A65EC7" w:rsidRPr="00EB0ECB">
        <w:rPr>
          <w:sz w:val="28"/>
          <w:szCs w:val="28"/>
        </w:rPr>
        <w:t>ую</w:t>
      </w:r>
      <w:r w:rsidR="005C294F" w:rsidRPr="00EB0ECB">
        <w:rPr>
          <w:sz w:val="28"/>
          <w:szCs w:val="28"/>
        </w:rPr>
        <w:t xml:space="preserve"> помощь</w:t>
      </w:r>
      <w:r w:rsidR="00B3087B" w:rsidRPr="00EB0ECB">
        <w:rPr>
          <w:sz w:val="28"/>
          <w:szCs w:val="28"/>
        </w:rPr>
        <w:t>,</w:t>
      </w:r>
      <w:r w:rsidR="005C294F" w:rsidRPr="00EB0ECB">
        <w:rPr>
          <w:sz w:val="28"/>
          <w:szCs w:val="28"/>
        </w:rPr>
        <w:t xml:space="preserve"> оказанн</w:t>
      </w:r>
      <w:r w:rsidR="00902B30" w:rsidRPr="00EB0ECB">
        <w:rPr>
          <w:sz w:val="28"/>
          <w:szCs w:val="28"/>
        </w:rPr>
        <w:t>ую</w:t>
      </w:r>
      <w:r w:rsidR="005C294F" w:rsidRPr="00EB0ECB">
        <w:rPr>
          <w:sz w:val="28"/>
          <w:szCs w:val="28"/>
        </w:rPr>
        <w:t xml:space="preserve"> мо</w:t>
      </w:r>
      <w:r w:rsidR="00A65EC7" w:rsidRPr="00EB0ECB">
        <w:rPr>
          <w:sz w:val="28"/>
          <w:szCs w:val="28"/>
        </w:rPr>
        <w:t>бильными медицинскими бригадами</w:t>
      </w:r>
      <w:r w:rsidR="00795D13" w:rsidRPr="00EB0ECB">
        <w:rPr>
          <w:sz w:val="28"/>
          <w:szCs w:val="28"/>
        </w:rPr>
        <w:t xml:space="preserve"> (за исключением медицинской</w:t>
      </w:r>
      <w:r w:rsidR="002C5D3F" w:rsidRPr="00EB0ECB">
        <w:rPr>
          <w:sz w:val="28"/>
          <w:szCs w:val="28"/>
        </w:rPr>
        <w:t xml:space="preserve"> </w:t>
      </w:r>
      <w:r w:rsidR="00795D13" w:rsidRPr="00EB0ECB">
        <w:rPr>
          <w:sz w:val="28"/>
          <w:szCs w:val="28"/>
        </w:rPr>
        <w:t>помощи</w:t>
      </w:r>
      <w:r w:rsidR="00A931BA" w:rsidRPr="00EB0ECB">
        <w:rPr>
          <w:sz w:val="28"/>
          <w:szCs w:val="28"/>
        </w:rPr>
        <w:t>,</w:t>
      </w:r>
      <w:r w:rsidR="00795D13" w:rsidRPr="00EB0ECB">
        <w:rPr>
          <w:sz w:val="28"/>
          <w:szCs w:val="28"/>
        </w:rPr>
        <w:t xml:space="preserve"> оказанной по стоматологическому профилю</w:t>
      </w:r>
      <w:r w:rsidR="00622E13" w:rsidRPr="00EB0ECB">
        <w:rPr>
          <w:sz w:val="28"/>
          <w:szCs w:val="28"/>
        </w:rPr>
        <w:t xml:space="preserve"> и</w:t>
      </w:r>
      <w:r w:rsidR="001E5935" w:rsidRPr="00EB0ECB">
        <w:rPr>
          <w:sz w:val="28"/>
          <w:szCs w:val="28"/>
        </w:rPr>
        <w:t xml:space="preserve"> при проведении</w:t>
      </w:r>
      <w:r w:rsidR="00622E13" w:rsidRPr="00EB0ECB">
        <w:rPr>
          <w:sz w:val="28"/>
          <w:szCs w:val="28"/>
        </w:rPr>
        <w:t xml:space="preserve"> профилактических медицинских осмотров и диспансеризации</w:t>
      </w:r>
      <w:r w:rsidR="00795D13" w:rsidRPr="00EB0ECB">
        <w:rPr>
          <w:sz w:val="28"/>
          <w:szCs w:val="28"/>
        </w:rPr>
        <w:t>)</w:t>
      </w:r>
      <w:r w:rsidR="00BE0059">
        <w:rPr>
          <w:sz w:val="28"/>
          <w:szCs w:val="28"/>
        </w:rPr>
        <w:t>;</w:t>
      </w:r>
    </w:p>
    <w:p w14:paraId="63678DDC" w14:textId="25DBA9AF" w:rsidR="004446FA" w:rsidRDefault="009E4129" w:rsidP="0048638B">
      <w:pPr>
        <w:ind w:firstLine="709"/>
        <w:jc w:val="both"/>
        <w:rPr>
          <w:color w:val="000000" w:themeColor="text1"/>
          <w:sz w:val="28"/>
        </w:rPr>
      </w:pPr>
      <w:bookmarkStart w:id="5" w:name="_Hlk208933059"/>
      <w:bookmarkEnd w:id="4"/>
      <w:r>
        <w:rPr>
          <w:sz w:val="28"/>
          <w:szCs w:val="28"/>
        </w:rPr>
        <w:t>-</w:t>
      </w:r>
      <w:r w:rsidR="004A4607" w:rsidRPr="00A5265E">
        <w:rPr>
          <w:sz w:val="28"/>
          <w:szCs w:val="28"/>
        </w:rPr>
        <w:t xml:space="preserve"> проведение диспансерного наблюдения </w:t>
      </w:r>
      <w:r w:rsidR="004B6EF4" w:rsidRPr="00A5265E">
        <w:rPr>
          <w:sz w:val="28"/>
          <w:szCs w:val="28"/>
        </w:rPr>
        <w:t>детск</w:t>
      </w:r>
      <w:r w:rsidR="00AC6B97" w:rsidRPr="00A5265E">
        <w:rPr>
          <w:sz w:val="28"/>
          <w:szCs w:val="28"/>
        </w:rPr>
        <w:t xml:space="preserve">ого населения </w:t>
      </w:r>
      <w:r w:rsidR="004A4607" w:rsidRPr="00A5265E">
        <w:rPr>
          <w:sz w:val="28"/>
          <w:szCs w:val="28"/>
        </w:rPr>
        <w:t xml:space="preserve">в рамках оказания первичной медико-санитарной помощи </w:t>
      </w:r>
      <w:r w:rsidR="00F95FBC" w:rsidRPr="00A5265E">
        <w:rPr>
          <w:sz w:val="28"/>
          <w:szCs w:val="28"/>
        </w:rPr>
        <w:t>в соответствии с приказом Министерства здравоохранения Российской Федерации</w:t>
      </w:r>
      <w:r w:rsidR="00BE0059">
        <w:rPr>
          <w:color w:val="000000" w:themeColor="text1"/>
          <w:sz w:val="28"/>
        </w:rPr>
        <w:t>;</w:t>
      </w:r>
    </w:p>
    <w:p w14:paraId="1FBCF766" w14:textId="0CA8EC75" w:rsidR="006C261B" w:rsidRPr="000D2EDA" w:rsidRDefault="009E4129" w:rsidP="0048638B">
      <w:pPr>
        <w:ind w:firstLine="709"/>
        <w:jc w:val="both"/>
        <w:rPr>
          <w:sz w:val="28"/>
          <w:szCs w:val="28"/>
        </w:rPr>
      </w:pPr>
      <w:r w:rsidRPr="000D2EDA">
        <w:rPr>
          <w:sz w:val="28"/>
          <w:szCs w:val="28"/>
        </w:rPr>
        <w:t>-</w:t>
      </w:r>
      <w:r w:rsidR="006C261B" w:rsidRPr="000D2EDA">
        <w:rPr>
          <w:sz w:val="28"/>
          <w:szCs w:val="28"/>
        </w:rPr>
        <w:t xml:space="preserve"> проведение диспансерного наблюдения взрослого населения по заболеваниям, не включенным в приказы МЗ РФ №168н и № 548н;</w:t>
      </w:r>
    </w:p>
    <w:bookmarkEnd w:id="5"/>
    <w:p w14:paraId="16BA0DE9" w14:textId="2BB94D44" w:rsidR="00601282" w:rsidRPr="000D2EDA" w:rsidRDefault="009E4129" w:rsidP="006012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2EDA">
        <w:rPr>
          <w:sz w:val="28"/>
          <w:szCs w:val="28"/>
        </w:rPr>
        <w:t>-</w:t>
      </w:r>
      <w:r w:rsidR="00601282" w:rsidRPr="000D2EDA">
        <w:rPr>
          <w:sz w:val="28"/>
          <w:szCs w:val="28"/>
        </w:rPr>
        <w:t xml:space="preserve"> медицинск</w:t>
      </w:r>
      <w:r w:rsidR="005C0A0C" w:rsidRPr="000D2EDA">
        <w:rPr>
          <w:sz w:val="28"/>
          <w:szCs w:val="28"/>
        </w:rPr>
        <w:t>ую</w:t>
      </w:r>
      <w:r w:rsidR="00601282" w:rsidRPr="000D2EDA">
        <w:rPr>
          <w:sz w:val="28"/>
          <w:szCs w:val="28"/>
        </w:rPr>
        <w:t xml:space="preserve"> помощь, оказанн</w:t>
      </w:r>
      <w:r w:rsidR="005C0A0C" w:rsidRPr="000D2EDA">
        <w:rPr>
          <w:sz w:val="28"/>
          <w:szCs w:val="28"/>
        </w:rPr>
        <w:t>ую</w:t>
      </w:r>
      <w:r w:rsidR="00601282" w:rsidRPr="000D2EDA">
        <w:rPr>
          <w:sz w:val="28"/>
          <w:szCs w:val="28"/>
        </w:rPr>
        <w:t xml:space="preserve"> в центрах амбулаторной онкологической помощи;</w:t>
      </w:r>
    </w:p>
    <w:p w14:paraId="78922679" w14:textId="71673348" w:rsidR="001C3FFB" w:rsidRPr="00EB0ECB" w:rsidRDefault="00457ADD" w:rsidP="009E4129">
      <w:pPr>
        <w:ind w:firstLine="709"/>
        <w:jc w:val="both"/>
        <w:rPr>
          <w:sz w:val="28"/>
          <w:szCs w:val="28"/>
        </w:rPr>
      </w:pPr>
      <w:r w:rsidRPr="000D2EDA">
        <w:rPr>
          <w:color w:val="000000"/>
          <w:sz w:val="28"/>
        </w:rPr>
        <w:t>- оказание медицинской помощи с применением телемедицинских и (или) дистанционных технологий при дистанционном взаимодействии медицинских работников с пациентами или их законными представителями, за исключением расходов на оплату телемедицинских консультаций маломобильных граждан, имеющих физические ограничения, а также жителям отдаленных и малонаселенных районов, проведенных медицинскими организациями, не имеющими прикрепленного населения;</w:t>
      </w:r>
    </w:p>
    <w:p w14:paraId="75E35662" w14:textId="3EBA3297" w:rsidR="001712B3" w:rsidRPr="00EB0ECB" w:rsidRDefault="009E4129" w:rsidP="00A669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712B3" w:rsidRPr="00EB0ECB">
        <w:rPr>
          <w:sz w:val="28"/>
          <w:szCs w:val="28"/>
        </w:rPr>
        <w:t xml:space="preserve"> </w:t>
      </w:r>
      <w:r w:rsidR="001712B3" w:rsidRPr="00EB0ECB">
        <w:rPr>
          <w:sz w:val="28"/>
        </w:rPr>
        <w:t>тестирование на выявление респираторных вирусных заболеваний, включая грипп</w:t>
      </w:r>
      <w:r w:rsidR="00BF176B" w:rsidRPr="00EB0ECB">
        <w:rPr>
          <w:sz w:val="28"/>
        </w:rPr>
        <w:t>.</w:t>
      </w:r>
    </w:p>
    <w:p w14:paraId="2D75F200" w14:textId="7A2B55C8" w:rsidR="006218D8" w:rsidRPr="00EB0ECB" w:rsidRDefault="006218D8" w:rsidP="004338AD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EB0ECB">
        <w:rPr>
          <w:sz w:val="28"/>
        </w:rPr>
        <w:t>Оплата тестирования на выявление респираторных вирусных заболеваний, включая грипп, в рамках межтерриториальных и межучрежденческих расчетов осуществляется по тарифам</w:t>
      </w:r>
      <w:r w:rsidR="00BE02FB" w:rsidRPr="00EB0ECB">
        <w:rPr>
          <w:sz w:val="28"/>
        </w:rPr>
        <w:t>, утвержденным Приложением №</w:t>
      </w:r>
      <w:r w:rsidR="005A48B1" w:rsidRPr="00EB0ECB">
        <w:rPr>
          <w:sz w:val="28"/>
        </w:rPr>
        <w:t xml:space="preserve"> </w:t>
      </w:r>
      <w:r w:rsidR="00FF2126" w:rsidRPr="00EB0ECB">
        <w:rPr>
          <w:sz w:val="28"/>
        </w:rPr>
        <w:t>1</w:t>
      </w:r>
      <w:r w:rsidR="007A04BD">
        <w:rPr>
          <w:sz w:val="28"/>
        </w:rPr>
        <w:t>0</w:t>
      </w:r>
      <w:r w:rsidR="00BE02FB" w:rsidRPr="00EB0ECB">
        <w:rPr>
          <w:sz w:val="28"/>
        </w:rPr>
        <w:t xml:space="preserve"> к </w:t>
      </w:r>
      <w:r w:rsidR="00E93762" w:rsidRPr="00EB0ECB">
        <w:rPr>
          <w:sz w:val="28"/>
        </w:rPr>
        <w:t xml:space="preserve">настоящему </w:t>
      </w:r>
      <w:r w:rsidR="00BE02FB" w:rsidRPr="00EB0ECB">
        <w:rPr>
          <w:sz w:val="28"/>
        </w:rPr>
        <w:t>Тарифному соглашению.</w:t>
      </w:r>
    </w:p>
    <w:p w14:paraId="25DC6E48" w14:textId="1ABCB42B" w:rsidR="0070180F" w:rsidRPr="00EB0ECB" w:rsidRDefault="00CB2121" w:rsidP="00C078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 xml:space="preserve">2. </w:t>
      </w:r>
      <w:r w:rsidR="0070180F" w:rsidRPr="00EB0ECB">
        <w:rPr>
          <w:sz w:val="28"/>
          <w:szCs w:val="28"/>
          <w:lang w:eastAsia="ja-JP"/>
        </w:rPr>
        <w:t>Средний размер финансового обеспечения медицинской помощи</w:t>
      </w:r>
      <w:r w:rsidR="00CB1CB9" w:rsidRPr="00EB0ECB">
        <w:rPr>
          <w:sz w:val="28"/>
          <w:szCs w:val="28"/>
          <w:lang w:eastAsia="ja-JP"/>
        </w:rPr>
        <w:t xml:space="preserve"> в амбулаторных условиях</w:t>
      </w:r>
      <w:r w:rsidR="0070180F" w:rsidRPr="00EB0ECB">
        <w:rPr>
          <w:sz w:val="28"/>
          <w:szCs w:val="28"/>
          <w:lang w:eastAsia="ja-JP"/>
        </w:rPr>
        <w:t>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ФО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СР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АМБ</m:t>
            </m:r>
          </m:sup>
        </m:sSubSup>
      </m:oMath>
      <w:r w:rsidR="0070180F" w:rsidRPr="00EB0ECB">
        <w:rPr>
          <w:sz w:val="28"/>
          <w:szCs w:val="28"/>
          <w:lang w:eastAsia="ja-JP"/>
        </w:rPr>
        <w:t>), определяется по следующей формуле:</w:t>
      </w:r>
    </w:p>
    <w:p w14:paraId="147F968D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 xml:space="preserve"> </w:t>
      </w:r>
    </w:p>
    <w:p w14:paraId="7DBF6341" w14:textId="77777777" w:rsidR="0070180F" w:rsidRPr="00EB0ECB" w:rsidRDefault="005C5B94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СР</m:t>
            </m:r>
          </m:sub>
          <m:sup>
            <m:r>
              <w:rPr>
                <w:rFonts w:ascii="Cambria Math" w:hAnsi="Cambria Math"/>
                <w:sz w:val="28"/>
                <w:szCs w:val="28"/>
                <w:lang w:eastAsia="ja-JP"/>
              </w:rPr>
              <m:t>АМБ</m:t>
            </m:r>
          </m:sup>
        </m:sSubSup>
        <m:r>
          <w:rPr>
            <w:rFonts w:ascii="Cambria Math" w:hAnsi="Cambria Math"/>
            <w:sz w:val="28"/>
            <w:szCs w:val="28"/>
            <w:lang w:eastAsia="ja-JP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З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  <w:lang w:eastAsia="ja-JP"/>
          </w:rPr>
          <m:t xml:space="preserve">  </m:t>
        </m:r>
      </m:oMath>
      <w:r w:rsidR="0070180F" w:rsidRPr="00EB0ECB">
        <w:rPr>
          <w:sz w:val="28"/>
          <w:szCs w:val="28"/>
          <w:lang w:eastAsia="ja-JP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29F2CDC8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4FB21F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6710C54" w14:textId="2B70F5F9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</w:t>
            </w:r>
            <w:r w:rsidR="0095303E" w:rsidRPr="00EB0ECB">
              <w:rPr>
                <w:sz w:val="28"/>
                <w:szCs w:val="28"/>
                <w:lang w:eastAsia="ja-JP"/>
              </w:rPr>
              <w:t>Республики Карелия</w:t>
            </w:r>
            <w:r w:rsidRPr="00EB0ECB">
              <w:rPr>
                <w:sz w:val="28"/>
                <w:szCs w:val="28"/>
                <w:lang w:eastAsia="ja-JP"/>
              </w:rPr>
              <w:t>, рублей;</w:t>
            </w:r>
          </w:p>
        </w:tc>
      </w:tr>
      <w:tr w:rsidR="0070180F" w:rsidRPr="00EB0ECB" w14:paraId="493D453B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2CD2E45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750B3E" w14:textId="49B3CFD2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численность застрахованного населения </w:t>
            </w:r>
            <w:r w:rsidR="003A50F7" w:rsidRPr="00EB0ECB">
              <w:rPr>
                <w:sz w:val="28"/>
                <w:szCs w:val="28"/>
                <w:lang w:eastAsia="ja-JP"/>
              </w:rPr>
              <w:t>Республики Карелия</w:t>
            </w:r>
            <w:r w:rsidRPr="00EB0ECB">
              <w:rPr>
                <w:sz w:val="28"/>
                <w:szCs w:val="28"/>
                <w:lang w:eastAsia="ja-JP"/>
              </w:rPr>
              <w:t>, человек.</w:t>
            </w:r>
          </w:p>
        </w:tc>
      </w:tr>
    </w:tbl>
    <w:p w14:paraId="4E95BE13" w14:textId="32A33513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 xml:space="preserve"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</w:t>
      </w:r>
      <w:r w:rsidR="003A50F7" w:rsidRPr="00EB0ECB">
        <w:rPr>
          <w:sz w:val="28"/>
          <w:szCs w:val="28"/>
          <w:lang w:eastAsia="ja-JP"/>
        </w:rPr>
        <w:t>Республики Карелия</w:t>
      </w:r>
      <w:r w:rsidR="00862AE4" w:rsidRPr="00EB0ECB">
        <w:rPr>
          <w:sz w:val="28"/>
          <w:szCs w:val="28"/>
          <w:lang w:eastAsia="ja-JP"/>
        </w:rPr>
        <w:t>,</w:t>
      </w:r>
      <w:r w:rsidRPr="00EB0ECB">
        <w:rPr>
          <w:sz w:val="28"/>
          <w:szCs w:val="28"/>
          <w:lang w:eastAsia="ja-JP"/>
        </w:rPr>
        <w:t xml:space="preserve"> определяется на основе нормативов объемов медицинской помощи и финансовых затрат на единицу объема медицинской </w:t>
      </w:r>
      <w:r w:rsidRPr="00EB0ECB">
        <w:rPr>
          <w:sz w:val="28"/>
          <w:szCs w:val="28"/>
          <w:lang w:eastAsia="ja-JP"/>
        </w:rPr>
        <w:lastRenderedPageBreak/>
        <w:t>помощи, установленных территориальной программой обязательного медицинского страхования, по следующей формуле:</w:t>
      </w:r>
    </w:p>
    <w:p w14:paraId="61A9D058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</w:p>
    <w:p w14:paraId="4AAA99F5" w14:textId="3269A32F" w:rsidR="0070180F" w:rsidRPr="00EB0ECB" w:rsidRDefault="005C5B94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АМБ</m:t>
            </m:r>
          </m:sub>
        </m:sSub>
        <m:r>
          <w:rPr>
            <w:rFonts w:ascii="Cambria Math" w:hAnsi="Cambria Math"/>
            <w:sz w:val="28"/>
            <w:szCs w:val="28"/>
            <w:lang w:eastAsia="ja-JP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ПМО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ПМО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ДИСП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ДИСП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Но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eastAsia="ja-JP"/>
              </w:rPr>
              <m:t>РЕПР</m:t>
            </m:r>
            <m:r>
              <w:rPr>
                <w:rFonts w:ascii="Cambria Math" w:hAnsi="Cambria Math"/>
                <w:sz w:val="28"/>
                <w:szCs w:val="28"/>
                <w:lang w:eastAsia="ja-JP"/>
              </w:rPr>
              <m:t xml:space="preserve"> × НфзРЕПР 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ИЦ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ИЦ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ОЗ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ОЗ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+НоД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Л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eastAsia="ja-JP"/>
              </w:rPr>
              <m:t>И × НфзД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Л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eastAsia="ja-JP"/>
              </w:rPr>
              <m:t>И + НоШКОЛ × НфзШКОЛ 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НЕОТЛ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НЕОТЛ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МР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МР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ДН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ДН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+НоЦЗ × НфзЦЗ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×Ч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З</m:t>
            </m:r>
          </m:sub>
        </m:sSub>
        <m:r>
          <w:rPr>
            <w:rFonts w:ascii="Cambria Math" w:hAnsi="Cambria Math"/>
            <w:sz w:val="28"/>
            <w:szCs w:val="28"/>
            <w:lang w:eastAsia="ja-JP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МТР</m:t>
            </m:r>
          </m:sub>
        </m:sSub>
      </m:oMath>
      <w:r w:rsidR="0070180F" w:rsidRPr="00EB0ECB">
        <w:rPr>
          <w:sz w:val="28"/>
          <w:szCs w:val="28"/>
          <w:lang w:eastAsia="ja-JP"/>
        </w:rPr>
        <w:t xml:space="preserve">, </w:t>
      </w:r>
    </w:p>
    <w:p w14:paraId="1252F730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70BEE37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E1950D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01FD86E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70180F" w:rsidRPr="00EB0ECB" w14:paraId="0FCFD31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19C48D8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  <w:p w14:paraId="087704A4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0186A2DF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497E46C4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63DDE784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6628BDC4" w14:textId="58FEC515" w:rsidR="000139A6" w:rsidRPr="00EB0ECB" w:rsidRDefault="000139A6" w:rsidP="000139A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3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РЕПР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568F03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посещений;</w:t>
            </w:r>
          </w:p>
          <w:p w14:paraId="2E862919" w14:textId="79368C46" w:rsidR="000139A6" w:rsidRPr="00EB0ECB" w:rsidRDefault="000139A6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 норматив   объема   медицинской помощи,     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комплексных посещений;</w:t>
            </w:r>
          </w:p>
          <w:p w14:paraId="4405064F" w14:textId="65D4C493" w:rsidR="000139A6" w:rsidRPr="00EB0ECB" w:rsidRDefault="000139A6" w:rsidP="000139A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70180F" w:rsidRPr="00EB0ECB" w14:paraId="763A7545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E15998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A36DFF5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70180F" w:rsidRPr="00EB0ECB" w14:paraId="2240CBD5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BB1CBE8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EE8563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EB0ECB">
              <w:rPr>
                <w:sz w:val="28"/>
                <w:szCs w:val="28"/>
                <w:lang w:eastAsia="ja-JP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3C215D" w:rsidRPr="00EB0ECB" w14:paraId="0F15C05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65F0422" w14:textId="16E71AF8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22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НоД(Л)И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62E739B" w14:textId="4CAB32C6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</w:t>
            </w:r>
            <w:r w:rsidRPr="00EB0ECB">
              <w:rPr>
                <w:sz w:val="28"/>
                <w:szCs w:val="28"/>
                <w:lang w:eastAsia="ja-JP"/>
              </w:rPr>
              <w:tab/>
              <w:t>норматив</w:t>
            </w:r>
            <w:r w:rsidRPr="00EB0ECB">
              <w:rPr>
                <w:sz w:val="28"/>
                <w:szCs w:val="28"/>
                <w:lang w:eastAsia="ja-JP"/>
              </w:rPr>
              <w:tab/>
              <w:t>объема медицинской помощи, оказываемой в амбулаторных условиях, для проведения отдельных диагностических (лабораторных) исследований, установленный              Территориальной программой государственных гарантий в части базовой программы, исследований;</w:t>
            </w:r>
          </w:p>
        </w:tc>
      </w:tr>
      <w:tr w:rsidR="003C215D" w:rsidRPr="00EB0ECB" w14:paraId="184ED979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72E17B4" w14:textId="72276B35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22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НоШКОЛ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E504408" w14:textId="085980C3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</w:t>
            </w:r>
            <w:r w:rsidRPr="00EB0ECB">
              <w:rPr>
                <w:sz w:val="28"/>
                <w:szCs w:val="28"/>
                <w:lang w:eastAsia="ja-JP"/>
              </w:rPr>
              <w:tab/>
              <w:t>норматив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объема медицинской помощи,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оказываемой в амбулаторных условиях в школах для больных с хроническими заболеваниями, в том числе школах сахарного  диабета,</w:t>
            </w:r>
            <w:r w:rsidRPr="00EB0ECB">
              <w:rPr>
                <w:sz w:val="28"/>
                <w:szCs w:val="28"/>
                <w:lang w:eastAsia="ja-JP"/>
              </w:rPr>
              <w:tab/>
              <w:t>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70180F" w:rsidRPr="00EB0ECB" w14:paraId="23126810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D87F46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E97728D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70180F" w:rsidRPr="00EB0ECB" w14:paraId="749A3D05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42EE350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5D34210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по заболеванию при оказании медицинской помощи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EB0ECB">
              <w:rPr>
                <w:sz w:val="28"/>
                <w:szCs w:val="28"/>
                <w:lang w:eastAsia="ja-JP"/>
              </w:rPr>
              <w:br/>
              <w:t>в части базовой программы, комплексных посещений;</w:t>
            </w:r>
          </w:p>
        </w:tc>
      </w:tr>
      <w:tr w:rsidR="0070180F" w:rsidRPr="00EB0ECB" w14:paraId="074CCCDC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C23E785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875B926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3C215D" w:rsidRPr="00EB0ECB" w14:paraId="6C70B608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415E73" w14:textId="343D270F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22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НоЦЗ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2D12477" w14:textId="5BE2FA5D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посещений с   профилактическими целями</w:t>
            </w:r>
            <w:r w:rsidRPr="00EB0ECB">
              <w:rPr>
                <w:sz w:val="28"/>
                <w:szCs w:val="28"/>
                <w:lang w:eastAsia="ja-JP"/>
              </w:rPr>
              <w:tab/>
              <w:t>центров здоровья в амбулаторных</w:t>
            </w:r>
            <w:r w:rsidRPr="00EB0ECB">
              <w:rPr>
                <w:sz w:val="28"/>
                <w:szCs w:val="28"/>
                <w:lang w:eastAsia="ja-JP"/>
              </w:rPr>
              <w:tab/>
              <w:t>условиях, установленный              Территориальной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                     программой государственных гарантий в части базовой программы, комплексных посещений;</w:t>
            </w:r>
          </w:p>
        </w:tc>
      </w:tr>
      <w:tr w:rsidR="0070180F" w:rsidRPr="00EB0ECB" w14:paraId="0EC3F7E1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5BD689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6420B9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2EC74189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09198E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B261382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3C215D" w:rsidRPr="00EB0ECB" w14:paraId="7DD4F566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B512224" w14:textId="22180EC3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НфзРЕПР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2979FA9" w14:textId="3D650E09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финансовых затрат на единицу объема медицинской     помощи,     оказываемой     в     амбулаторных условиях, для проведения диспансеризации репродуктивного 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здоровья женщин и мужчин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25C48EBC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D2A0069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F5E753E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77D5812E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A49985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5A220E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EB0ECB">
              <w:rPr>
                <w:sz w:val="28"/>
                <w:szCs w:val="28"/>
                <w:lang w:eastAsia="ja-JP"/>
              </w:rPr>
              <w:br/>
              <w:t>в части базовой программы, рублей;</w:t>
            </w:r>
          </w:p>
        </w:tc>
      </w:tr>
      <w:tr w:rsidR="003C215D" w:rsidRPr="00EB0ECB" w14:paraId="56CE0978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3A89334" w14:textId="4496F2AE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НфзД(Л)И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52425E2" w14:textId="352899A9" w:rsidR="003C215D" w:rsidRPr="00EB0ECB" w:rsidRDefault="003C215D" w:rsidP="003C215D">
            <w:pPr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отдельных диагностических (лабораторных)         исследований, установленный Территориальной                             программой государственных гарантий в части базовой программы, рублей;</w:t>
            </w:r>
          </w:p>
        </w:tc>
      </w:tr>
      <w:tr w:rsidR="003C215D" w:rsidRPr="00EB0ECB" w14:paraId="2974093B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B54C1B" w14:textId="7F093748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НфзШКОЛ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C35726F" w14:textId="01124689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     объема     медицинской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      помощи  оказываемой</w:t>
            </w:r>
            <w:r w:rsidRPr="00EB0ECB">
              <w:rPr>
                <w:sz w:val="28"/>
                <w:szCs w:val="28"/>
                <w:lang w:eastAsia="ja-JP"/>
              </w:rPr>
              <w:tab/>
              <w:t>в</w:t>
            </w:r>
            <w:r w:rsidRPr="00EB0ECB">
              <w:rPr>
                <w:sz w:val="28"/>
                <w:szCs w:val="28"/>
                <w:lang w:eastAsia="ja-JP"/>
              </w:rPr>
              <w:tab/>
              <w:t>амбулаторных условиях в     школах для  больных с хроническими заболеваниями, в том числе школах сахарного диабета,    установленный        Территориальной              программой государственных гарантий в части базовой программы, рублей;</w:t>
            </w:r>
          </w:p>
        </w:tc>
      </w:tr>
      <w:tr w:rsidR="0070180F" w:rsidRPr="00EB0ECB" w14:paraId="5D5418B1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4C9B4A6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92436B8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EB0ECB">
              <w:rPr>
                <w:sz w:val="28"/>
                <w:szCs w:val="28"/>
                <w:lang w:eastAsia="ja-JP"/>
              </w:rPr>
              <w:br/>
              <w:t>в части базовой программы, рублей;</w:t>
            </w:r>
          </w:p>
        </w:tc>
      </w:tr>
      <w:tr w:rsidR="0070180F" w:rsidRPr="00EB0ECB" w14:paraId="3C25BEF0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E44350F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9B47CD5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7AC9A037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1AC293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0A73C86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финансовых затрат на единицу объема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3C215D" w:rsidRPr="00EB0ECB" w14:paraId="04B521B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AD6D3EA" w14:textId="13A5D50D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3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lastRenderedPageBreak/>
              <w:t>НфзЦЗ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E8CA57A" w14:textId="072960B5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посещений с профилактическими целями центров здоровья в амбулаторных условиях,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47D5B0E6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4145F62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C9C00C1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      </w:r>
          </w:p>
        </w:tc>
      </w:tr>
    </w:tbl>
    <w:p w14:paraId="60450E43" w14:textId="77777777" w:rsidR="00DF60F5" w:rsidRPr="00EB0ECB" w:rsidRDefault="00DF60F5" w:rsidP="00DF60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Значение базового (среднего) подушевого норматива финансирования на прикрепившихся лиц определяется по следующей формуле:</w:t>
      </w:r>
    </w:p>
    <w:p w14:paraId="544107D1" w14:textId="77777777" w:rsidR="00DF60F5" w:rsidRPr="00EB0ECB" w:rsidRDefault="00DF60F5" w:rsidP="00DF60F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5DD5B0D8" w14:textId="77777777" w:rsidR="00DF60F5" w:rsidRPr="00EB0ECB" w:rsidRDefault="00DF60F5" w:rsidP="00DF60F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B0ECB">
        <w:rPr>
          <w:noProof/>
          <w:position w:val="-28"/>
          <w:sz w:val="28"/>
          <w:szCs w:val="28"/>
        </w:rPr>
        <w:drawing>
          <wp:inline distT="0" distB="0" distL="0" distR="0" wp14:anchorId="1D846363" wp14:editId="7AE599B0">
            <wp:extent cx="2567305" cy="502920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30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7710"/>
      </w:tblGrid>
      <w:tr w:rsidR="00DF60F5" w:rsidRPr="00EB0ECB" w14:paraId="4734EAA3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3111366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где: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22D68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DF60F5" w:rsidRPr="00EB0ECB" w14:paraId="0D9B04A8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52CB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ПН</w:t>
            </w:r>
            <w:r w:rsidRPr="00EB0ECB">
              <w:rPr>
                <w:sz w:val="28"/>
                <w:szCs w:val="28"/>
                <w:vertAlign w:val="subscript"/>
              </w:rPr>
              <w:t>БАЗ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71EF3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Базовый (средний) подушевой норматив финансирования на прикрепившихся лиц, рублей;</w:t>
            </w:r>
          </w:p>
        </w:tc>
      </w:tr>
      <w:tr w:rsidR="00DF60F5" w:rsidRPr="00EB0ECB" w14:paraId="00C9D8CF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E533D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ОС</w:t>
            </w:r>
            <w:r w:rsidRPr="00EB0ECB">
              <w:rPr>
                <w:sz w:val="28"/>
                <w:szCs w:val="28"/>
                <w:vertAlign w:val="subscript"/>
              </w:rPr>
              <w:t>ПНФ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BF319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объем средств на оплату медицинской помощи по подушевому нормативу финансирования, рублей;</w:t>
            </w:r>
          </w:p>
        </w:tc>
      </w:tr>
      <w:tr w:rsidR="00DF60F5" w:rsidRPr="00EB0ECB" w14:paraId="77414368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F1EB1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ОС</w:t>
            </w:r>
            <w:r w:rsidRPr="00EB0ECB">
              <w:rPr>
                <w:sz w:val="28"/>
                <w:szCs w:val="28"/>
                <w:vertAlign w:val="subscript"/>
              </w:rPr>
              <w:t>РД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94D8F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объем средств, направляемых медицинским организациям ОС в случае достижения ими значений показателей результативности деятельности согласно балльной оценке, рублей;</w:t>
            </w:r>
          </w:p>
        </w:tc>
      </w:tr>
      <w:tr w:rsidR="00DF60F5" w:rsidRPr="00EB0ECB" w14:paraId="77012683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3F288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СКД</w:t>
            </w:r>
            <w:r w:rsidRPr="00EB0ECB">
              <w:rPr>
                <w:sz w:val="28"/>
                <w:szCs w:val="28"/>
                <w:vertAlign w:val="subscript"/>
              </w:rPr>
              <w:t>от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C07BA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персонала;</w:t>
            </w:r>
          </w:p>
        </w:tc>
      </w:tr>
      <w:tr w:rsidR="00DF60F5" w:rsidRPr="00EB0ECB" w14:paraId="52FD24B4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F556C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СКД</w:t>
            </w:r>
            <w:r w:rsidRPr="00EB0ECB">
              <w:rPr>
                <w:sz w:val="28"/>
                <w:szCs w:val="28"/>
                <w:vertAlign w:val="subscript"/>
              </w:rPr>
              <w:t>пв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CC98D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 xml:space="preserve">значение среднего взвешенного с учетом численности прикрепленного населения коэффициента половозрастного </w:t>
            </w:r>
            <w:r w:rsidRPr="00EB0ECB">
              <w:rPr>
                <w:sz w:val="28"/>
                <w:szCs w:val="28"/>
              </w:rPr>
              <w:lastRenderedPageBreak/>
              <w:t>состава;</w:t>
            </w:r>
          </w:p>
        </w:tc>
      </w:tr>
      <w:tr w:rsidR="00DF60F5" w:rsidRPr="00EB0ECB" w14:paraId="63D75563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5EF52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lastRenderedPageBreak/>
              <w:t>КД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B0623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 xml:space="preserve">единый коэффициент дифференциации субъекта Российской КД Федерации, рассчитанный в соответствии с </w:t>
            </w:r>
            <w:hyperlink r:id="rId9">
              <w:r w:rsidRPr="00EB0ECB">
                <w:rPr>
                  <w:sz w:val="28"/>
                  <w:szCs w:val="28"/>
                </w:rPr>
                <w:t>Постановлением</w:t>
              </w:r>
            </w:hyperlink>
            <w:r w:rsidRPr="00EB0ECB">
              <w:rPr>
                <w:sz w:val="28"/>
                <w:szCs w:val="28"/>
              </w:rPr>
              <w:t xml:space="preserve"> № 462.</w:t>
            </w:r>
          </w:p>
        </w:tc>
      </w:tr>
      <w:tr w:rsidR="001508F0" w:rsidRPr="00EB0ECB" w14:paraId="56D389F5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15809" w14:textId="7A4CB764" w:rsidR="001508F0" w:rsidRPr="00EB0ECB" w:rsidRDefault="00B20CA7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ЧЗ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B26FC" w14:textId="2D3B31EE" w:rsidR="001508F0" w:rsidRPr="00EB0ECB" w:rsidRDefault="00B20CA7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численность застрахованного населения субъекта Российской Федерации (по решению субъекта Российской Федерации при расчете может использоваться численность населения, прикрепленного к медицинским организациям, оплата медицинской помощи в которых осуществляется</w:t>
            </w:r>
            <w:r w:rsidRPr="00EB0ECB">
              <w:rPr>
                <w:sz w:val="28"/>
                <w:szCs w:val="28"/>
              </w:rPr>
              <w:tab/>
              <w:t>по подушевому нормативу финансирования на прикрепившихся лиц), человек.</w:t>
            </w:r>
          </w:p>
        </w:tc>
      </w:tr>
    </w:tbl>
    <w:p w14:paraId="56F3ADA6" w14:textId="77777777" w:rsidR="00DF60F5" w:rsidRPr="00EB0ECB" w:rsidRDefault="00DF60F5" w:rsidP="00DF60F5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14:paraId="5D59AEB7" w14:textId="77777777" w:rsidR="00DF60F5" w:rsidRPr="00EB0ECB" w:rsidRDefault="00DF60F5" w:rsidP="00DF60F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Параметр СКД</w:t>
      </w:r>
      <w:r w:rsidRPr="00EB0ECB">
        <w:rPr>
          <w:sz w:val="28"/>
          <w:szCs w:val="28"/>
          <w:vertAlign w:val="subscript"/>
        </w:rPr>
        <w:t>ОТ</w:t>
      </w:r>
      <w:r w:rsidRPr="00EB0ECB">
        <w:rPr>
          <w:sz w:val="28"/>
          <w:szCs w:val="28"/>
        </w:rPr>
        <w:t xml:space="preserve"> используется в целях сохранения сбалансированности территориальных программ обязательного медицинского страхования и рассчитывается по следующей формуле:</w:t>
      </w:r>
    </w:p>
    <w:p w14:paraId="54909485" w14:textId="77777777" w:rsidR="00DF60F5" w:rsidRPr="00EB0ECB" w:rsidRDefault="00DF60F5" w:rsidP="00DF60F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99E9DB0" w14:textId="77777777" w:rsidR="00DF60F5" w:rsidRPr="00EB0ECB" w:rsidRDefault="00DF60F5" w:rsidP="00DF60F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B0ECB">
        <w:rPr>
          <w:noProof/>
          <w:position w:val="-32"/>
          <w:sz w:val="28"/>
          <w:szCs w:val="28"/>
        </w:rPr>
        <w:drawing>
          <wp:inline distT="0" distB="0" distL="0" distR="0" wp14:anchorId="5545F524" wp14:editId="77DA37D2">
            <wp:extent cx="1750060" cy="555625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7710"/>
      </w:tblGrid>
      <w:tr w:rsidR="00DF60F5" w:rsidRPr="00EB0ECB" w14:paraId="0C7E87D5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5144DF0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где: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</w:tcPr>
          <w:p w14:paraId="56FEEAB2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DF60F5" w:rsidRPr="00EB0ECB" w14:paraId="5FEEDC4B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DAFB2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099C7A04" wp14:editId="53018F58">
                  <wp:extent cx="387985" cy="26225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</w:tcPr>
          <w:p w14:paraId="0CBA3E25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 xml:space="preserve">значение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установленного тарифным соглашением для i-той медицинской организации в соответствии с </w:t>
            </w:r>
            <w:hyperlink w:anchor="P779">
              <w:r w:rsidRPr="00EB0ECB">
                <w:rPr>
                  <w:sz w:val="28"/>
                  <w:szCs w:val="28"/>
                </w:rPr>
                <w:t>пунктом 2.5</w:t>
              </w:r>
            </w:hyperlink>
            <w:r w:rsidRPr="00EB0ECB">
              <w:rPr>
                <w:sz w:val="28"/>
                <w:szCs w:val="28"/>
              </w:rPr>
              <w:t xml:space="preserve"> настоящего раздела рекомендаций;</w:t>
            </w:r>
          </w:p>
        </w:tc>
      </w:tr>
      <w:tr w:rsidR="00DF60F5" w:rsidRPr="00EB0ECB" w14:paraId="16616B75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614B1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7DE4FD07" wp14:editId="54CC027B">
                  <wp:extent cx="209550" cy="26225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</w:tcPr>
          <w:p w14:paraId="57D4B645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численность застрахованных лиц, прикрепленных к i-той медицинской организации, человек;</w:t>
            </w:r>
          </w:p>
        </w:tc>
      </w:tr>
    </w:tbl>
    <w:p w14:paraId="4560615F" w14:textId="26BCA4D3" w:rsidR="00DF60F5" w:rsidRPr="00EB0ECB" w:rsidRDefault="00DF60F5" w:rsidP="00DF60F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По аналогичной формуле рассчитывается значение СКД</w:t>
      </w:r>
      <w:r w:rsidRPr="00EB0ECB">
        <w:rPr>
          <w:sz w:val="28"/>
          <w:szCs w:val="28"/>
          <w:vertAlign w:val="subscript"/>
        </w:rPr>
        <w:t>пв</w:t>
      </w:r>
      <w:r w:rsidRPr="00EB0ECB">
        <w:rPr>
          <w:sz w:val="28"/>
          <w:szCs w:val="28"/>
        </w:rPr>
        <w:t>.</w:t>
      </w:r>
    </w:p>
    <w:p w14:paraId="696AAC0D" w14:textId="77777777" w:rsidR="00DF60F5" w:rsidRPr="00EB0ECB" w:rsidRDefault="00DF60F5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</w:p>
    <w:p w14:paraId="33A7A7BD" w14:textId="2259C86C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Объем средств на оплату медицинской помощи в амбулаторных условиях по подушевому нормативу финансирования, оказываемой медицинскими организациями, участвующими в реализации территориальной программы обязательного медицинского страхования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ПНФ</m:t>
            </m:r>
          </m:sub>
        </m:sSub>
      </m:oMath>
      <w:r w:rsidRPr="00EB0ECB">
        <w:rPr>
          <w:sz w:val="28"/>
          <w:szCs w:val="28"/>
          <w:lang w:eastAsia="ja-JP"/>
        </w:rPr>
        <w:t>), рассчитывается без учета средств на финансовое обеспечение медицинской помощи, оплачиваемой за единицу объема, и средств на финансовое обеспечение фельдшерских, фельдшерско-акушерских пунктов, определяется по следующей формуле:</w:t>
      </w:r>
    </w:p>
    <w:p w14:paraId="41DAD028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</w:p>
    <w:p w14:paraId="2D4CB717" w14:textId="0EF1E11D" w:rsidR="0070180F" w:rsidRPr="00EB0ECB" w:rsidRDefault="00053A09" w:rsidP="00053A09">
      <w:pPr>
        <w:spacing w:after="160" w:line="259" w:lineRule="auto"/>
        <w:rPr>
          <w:sz w:val="28"/>
          <w:szCs w:val="28"/>
          <w:lang w:eastAsia="ja-JP"/>
        </w:rPr>
      </w:pPr>
      <w:r w:rsidRPr="00EB0ECB">
        <w:rPr>
          <w:rFonts w:eastAsia="Calibri"/>
          <w:sz w:val="26"/>
          <w:szCs w:val="26"/>
          <w:lang w:eastAsia="en-US"/>
        </w:rPr>
        <w:lastRenderedPageBreak/>
        <w:t>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ПНФ</w:t>
      </w:r>
      <w:r w:rsidRPr="00EB0ECB">
        <w:rPr>
          <w:rFonts w:eastAsia="Calibri"/>
          <w:sz w:val="26"/>
          <w:szCs w:val="26"/>
          <w:lang w:eastAsia="en-US"/>
        </w:rPr>
        <w:t xml:space="preserve"> =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АМБ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ФАП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Д(Л)И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ШКОЛ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НЕОТЛ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ЕО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ПО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ДИСП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РЕПР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ДН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ЦЗ</w:t>
      </w:r>
      <w:r w:rsidRPr="00EB0ECB">
        <w:rPr>
          <w:rFonts w:eastAsia="Calibri"/>
          <w:sz w:val="26"/>
          <w:szCs w:val="26"/>
          <w:lang w:eastAsia="en-US"/>
        </w:rPr>
        <w:t xml:space="preserve"> − ОС2 эт</w:t>
      </w:r>
      <w:r w:rsidR="00421B3D" w:rsidRPr="00EB0ECB">
        <w:rPr>
          <w:rFonts w:eastAsia="Calibri"/>
          <w:sz w:val="26"/>
          <w:szCs w:val="26"/>
          <w:lang w:eastAsia="en-US"/>
        </w:rPr>
        <w:t xml:space="preserve"> -</w:t>
      </w:r>
      <w:r w:rsidR="00872317" w:rsidRPr="00EB0ECB">
        <w:rPr>
          <w:rFonts w:eastAsia="Calibri"/>
          <w:sz w:val="26"/>
          <w:szCs w:val="26"/>
          <w:lang w:eastAsia="en-US"/>
        </w:rPr>
        <w:t xml:space="preserve"> </w:t>
      </w: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ОС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421B3D" w:rsidRPr="00EB0ECB">
        <w:rPr>
          <w:rFonts w:eastAsia="Calibri"/>
          <w:sz w:val="26"/>
          <w:szCs w:val="26"/>
          <w:lang w:eastAsia="en-US"/>
        </w:rPr>
        <w:t xml:space="preserve"> </w:t>
      </w:r>
      <w:r w:rsidRPr="00EB0ECB">
        <w:rPr>
          <w:rFonts w:eastAsia="Calibri"/>
          <w:sz w:val="26"/>
          <w:szCs w:val="26"/>
          <w:lang w:eastAsia="en-US"/>
        </w:rPr>
        <w:t xml:space="preserve">, </w:t>
      </w:r>
      <w:r w:rsidR="0070180F" w:rsidRPr="00EB0ECB">
        <w:rPr>
          <w:sz w:val="28"/>
          <w:szCs w:val="28"/>
          <w:lang w:eastAsia="ja-JP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70180F" w:rsidRPr="00EB0ECB" w14:paraId="508451F8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318BD3B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ОС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ФАП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720630B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финансовое обеспечение фельдшерских, фельдшерско-акушерских пунктов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в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 пунктов, рублей; </w:t>
            </w:r>
          </w:p>
        </w:tc>
      </w:tr>
      <w:tr w:rsidR="0070180F" w:rsidRPr="00EB0ECB" w14:paraId="1474F50C" w14:textId="77777777" w:rsidTr="00AF11A9">
        <w:trPr>
          <w:trHeight w:val="2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F49810A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41E856B1" w14:textId="3AE1BC7B" w:rsidR="0070180F" w:rsidRPr="00EB0ECB" w:rsidRDefault="00053A0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</w:t>
            </w:r>
            <w:r w:rsidRPr="00EB0ECB">
              <w:rPr>
                <w:rFonts w:eastAsia="Calibri"/>
                <w:bCs/>
                <w:sz w:val="26"/>
                <w:szCs w:val="26"/>
                <w:vertAlign w:val="subscript"/>
                <w:lang w:eastAsia="en-US"/>
              </w:rPr>
              <w:t>Д(Л)И</w:t>
            </w:r>
            <w:r w:rsidRPr="00EB0ECB">
              <w:rPr>
                <w:rFonts w:eastAsia="Calibri"/>
                <w:sz w:val="26"/>
                <w:szCs w:val="26"/>
                <w:lang w:eastAsia="en-US"/>
              </w:rPr>
              <w:t xml:space="preserve">           </w:t>
            </w:r>
            <w:r w:rsidRPr="00EB0ECB">
              <w:rPr>
                <w:sz w:val="28"/>
                <w:szCs w:val="28"/>
                <w:lang w:eastAsia="ja-JP"/>
              </w:rPr>
              <w:t xml:space="preserve">           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40EE63BC" w14:textId="04BB3ED0" w:rsidR="0070180F" w:rsidRPr="00EB0ECB" w:rsidRDefault="00053A09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>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>на оплату</w:t>
            </w:r>
            <w:r w:rsidRPr="00EB0ECB">
              <w:rPr>
                <w:sz w:val="28"/>
                <w:szCs w:val="28"/>
                <w:lang w:eastAsia="ja-JP"/>
              </w:rPr>
              <w:tab/>
              <w:t>проведения отдельных диагностических      (лабораторных) исследований, в соответствии с</w:t>
            </w:r>
            <w:r w:rsidRPr="00EB0ECB">
              <w:rPr>
                <w:sz w:val="28"/>
                <w:szCs w:val="28"/>
                <w:lang w:eastAsia="ja-JP"/>
              </w:rPr>
              <w:tab/>
              <w:t>нормативами,    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053A09" w:rsidRPr="00EB0ECB" w14:paraId="7CD7E210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EBE327" w14:textId="3BF6444A" w:rsidR="00053A09" w:rsidRPr="00EB0ECB" w:rsidRDefault="00053A0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</w:t>
            </w:r>
            <w:r w:rsidRPr="00EB0ECB">
              <w:rPr>
                <w:rFonts w:eastAsia="Calibri"/>
                <w:bCs/>
                <w:sz w:val="26"/>
                <w:szCs w:val="26"/>
                <w:vertAlign w:val="subscript"/>
                <w:lang w:eastAsia="en-US"/>
              </w:rPr>
              <w:t>ШКОЛ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975F229" w14:textId="678E677B" w:rsidR="00053A09" w:rsidRPr="00EB0ECB" w:rsidRDefault="00053A09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диабета),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05E0AF64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5E9875A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ОС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НЕОТЛ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4AFA782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посещений </w:t>
            </w:r>
            <w:r w:rsidRPr="00EB0ECB">
              <w:rPr>
                <w:sz w:val="28"/>
                <w:szCs w:val="28"/>
                <w:lang w:eastAsia="ja-JP"/>
              </w:rPr>
              <w:br/>
              <w:t>в неотложной форме в соответствии с нормативами, установленными Территориальной программой государственных гарантий в части базовой программы, рублей (используется в случае принятия Комиссией решения о финансировании медицинской помощи в неотложной форме вне подушевого норматива);</w:t>
            </w:r>
          </w:p>
        </w:tc>
      </w:tr>
      <w:tr w:rsidR="0070180F" w:rsidRPr="00EB0ECB" w14:paraId="335A1FFC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7B5316C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D35C884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реабилитация», а также диспансерного наблюдения), рублей;</w:t>
            </w:r>
          </w:p>
        </w:tc>
      </w:tr>
      <w:tr w:rsidR="0070180F" w:rsidRPr="00EB0ECB" w14:paraId="0691736D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389CA95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782D8D44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EB0ECB">
              <w:rPr>
                <w:sz w:val="28"/>
                <w:szCs w:val="28"/>
                <w:lang w:eastAsia="ja-JP"/>
              </w:rPr>
              <w:br/>
              <w:t>с нормативами, установленными Территориальной программой государственных гарантий в части базовой программы, рублей</w:t>
            </w:r>
          </w:p>
        </w:tc>
      </w:tr>
      <w:tr w:rsidR="0070180F" w:rsidRPr="00EB0ECB" w14:paraId="3B622AAA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505CAAE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A3D43E3" w14:textId="2F53F4FC" w:rsidR="0070180F" w:rsidRPr="00EB0ECB" w:rsidRDefault="00053A09" w:rsidP="00053A0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>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на оплату проведения          диспансеризации,          включающей          профилактический    медицинский       осмотр </w:t>
            </w:r>
            <w:r w:rsidRPr="00EB0ECB">
              <w:rPr>
                <w:sz w:val="28"/>
                <w:szCs w:val="28"/>
                <w:lang w:eastAsia="ja-JP"/>
              </w:rPr>
              <w:tab/>
              <w:t>и дополнительные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методы </w:t>
            </w:r>
            <w:r w:rsidR="00421B3D" w:rsidRPr="00EB0ECB">
              <w:rPr>
                <w:sz w:val="28"/>
                <w:szCs w:val="28"/>
                <w:lang w:eastAsia="ja-JP"/>
              </w:rPr>
              <w:t>о</w:t>
            </w:r>
            <w:r w:rsidRPr="00EB0ECB">
              <w:rPr>
                <w:sz w:val="28"/>
                <w:szCs w:val="28"/>
                <w:lang w:eastAsia="ja-JP"/>
              </w:rPr>
              <w:t xml:space="preserve">бследований (в том числе углубленной диспансеризации), в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соответствии         с          нормативами,         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421B3D" w:rsidRPr="00EB0ECB" w14:paraId="2880274F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6CF25B4" w14:textId="692BAEDA" w:rsidR="00421B3D" w:rsidRPr="00EB0ECB" w:rsidRDefault="00421B3D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bCs/>
                <w:sz w:val="26"/>
                <w:szCs w:val="26"/>
              </w:rPr>
              <w:lastRenderedPageBreak/>
              <w:t>ОС</w:t>
            </w:r>
            <w:r w:rsidRPr="00EB0ECB">
              <w:rPr>
                <w:bCs/>
                <w:sz w:val="26"/>
                <w:szCs w:val="26"/>
                <w:vertAlign w:val="subscript"/>
              </w:rPr>
              <w:t>РЕПР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3E66367" w14:textId="2A860BA6" w:rsidR="00421B3D" w:rsidRPr="00EB0ECB" w:rsidRDefault="00421B3D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>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>на оплату</w:t>
            </w:r>
            <w:r w:rsidRPr="00EB0ECB">
              <w:rPr>
                <w:sz w:val="28"/>
                <w:szCs w:val="28"/>
                <w:lang w:eastAsia="ja-JP"/>
              </w:rPr>
              <w:tab/>
              <w:t>проведения диспансеризации для оценки     репродуктивного здоровья женщин     и</w:t>
            </w:r>
            <w:r w:rsidRPr="00EB0ECB">
              <w:rPr>
                <w:sz w:val="28"/>
                <w:szCs w:val="28"/>
                <w:lang w:eastAsia="ja-JP"/>
              </w:rPr>
              <w:tab/>
              <w:t>мужчин, в</w:t>
            </w:r>
            <w:r w:rsidRPr="00EB0ECB">
              <w:rPr>
                <w:sz w:val="28"/>
                <w:szCs w:val="28"/>
                <w:lang w:eastAsia="ja-JP"/>
              </w:rPr>
              <w:tab/>
              <w:t>соответствии нормативами, установленными             Территориальной             программой государственных гарантий в части базовой программы, рублей;</w:t>
            </w:r>
          </w:p>
        </w:tc>
      </w:tr>
      <w:tr w:rsidR="0070180F" w:rsidRPr="00EB0ECB" w14:paraId="7BB2B954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CE8D5F" w14:textId="638ADC18" w:rsidR="00AF11A9" w:rsidRPr="00EB0ECB" w:rsidRDefault="0070180F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ОС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ДН</w:t>
            </w:r>
          </w:p>
          <w:p w14:paraId="0C1EDA00" w14:textId="77777777" w:rsidR="00AF11A9" w:rsidRPr="00EB0ECB" w:rsidRDefault="00AF11A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41B2F3EA" w14:textId="77777777" w:rsidR="00AF11A9" w:rsidRPr="00EB0ECB" w:rsidRDefault="00AF11A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276A8EB8" w14:textId="77777777" w:rsidR="00AF11A9" w:rsidRPr="00EB0ECB" w:rsidRDefault="00AF11A9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366"/>
              <w:jc w:val="both"/>
              <w:rPr>
                <w:color w:val="000000"/>
                <w:sz w:val="28"/>
              </w:rPr>
            </w:pPr>
          </w:p>
          <w:p w14:paraId="400B955F" w14:textId="3D74741F" w:rsidR="00AF11A9" w:rsidRPr="00EB0ECB" w:rsidRDefault="00AF11A9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366"/>
              <w:jc w:val="both"/>
              <w:rPr>
                <w:sz w:val="28"/>
                <w:szCs w:val="28"/>
                <w:lang w:eastAsia="ja-JP"/>
              </w:rPr>
            </w:pP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76E40A5" w14:textId="27D669E4" w:rsidR="00AF11A9" w:rsidRPr="00EB0ECB" w:rsidRDefault="00421B3D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 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>на оплату проведения    диспансерного       наблюдения,       включая       диспансерное наблюдение работающих граждан, в том числе центрами здоровья,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421B3D" w:rsidRPr="00EB0ECB" w14:paraId="68F20470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CC54B0" w14:textId="049AC29A" w:rsidR="00421B3D" w:rsidRPr="00EB0ECB" w:rsidRDefault="00421B3D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</w:t>
            </w:r>
            <w:r w:rsidRPr="00EB0ECB">
              <w:rPr>
                <w:rFonts w:eastAsia="Calibri"/>
                <w:bCs/>
                <w:sz w:val="26"/>
                <w:szCs w:val="26"/>
                <w:vertAlign w:val="subscript"/>
                <w:lang w:eastAsia="en-US"/>
              </w:rPr>
              <w:t>ЦЗ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9D985E2" w14:textId="0C365AC4" w:rsidR="00421B3D" w:rsidRPr="00EB0ECB" w:rsidRDefault="00421B3D" w:rsidP="009B0D9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посещений с профилактическими</w:t>
            </w:r>
            <w:r w:rsidRPr="00EB0ECB">
              <w:rPr>
                <w:sz w:val="28"/>
                <w:szCs w:val="28"/>
                <w:lang w:eastAsia="ja-JP"/>
              </w:rPr>
              <w:tab/>
              <w:t>целями</w:t>
            </w:r>
            <w:r w:rsidRPr="00EB0ECB">
              <w:rPr>
                <w:sz w:val="28"/>
                <w:szCs w:val="28"/>
                <w:lang w:eastAsia="ja-JP"/>
              </w:rPr>
              <w:tab/>
              <w:t>центров здоровья, в соответствии с нормативами,         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421B3D" w:rsidRPr="00EB0ECB" w14:paraId="6D27ADF4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CFF30A" w14:textId="4B4D54CF" w:rsidR="00421B3D" w:rsidRPr="00EB0ECB" w:rsidRDefault="00421B3D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color w:val="000000"/>
                <w:sz w:val="28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ОС2эт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BAB7EAE" w14:textId="08509B46" w:rsidR="00421B3D" w:rsidRPr="00EB0ECB" w:rsidRDefault="00421B3D" w:rsidP="009B0D9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медицинской  помощи, предоставляемой в рамках второго этапа профилактических                  медицинских осмотров несовершеннолетних и всех видов диспансеризации, рублей.</w:t>
            </w:r>
          </w:p>
        </w:tc>
      </w:tr>
      <w:tr w:rsidR="00421B3D" w:rsidRPr="00EB0ECB" w14:paraId="715F4FD6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5A1112" w14:textId="1E09D1AE" w:rsidR="00421B3D" w:rsidRPr="00EB0ECB" w:rsidRDefault="005C5B94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8"/>
                      </w:rPr>
                      <m:t>С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74DDE8B" w14:textId="6707161B" w:rsidR="00421B3D" w:rsidRPr="00EB0ECB" w:rsidRDefault="00421B3D" w:rsidP="009B0D9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выделенный Комиссией на оплату медицинской помощи по профилю «Стоматология».</w:t>
            </w:r>
          </w:p>
        </w:tc>
      </w:tr>
    </w:tbl>
    <w:p w14:paraId="424817C6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ind w:firstLine="567"/>
        <w:jc w:val="both"/>
        <w:rPr>
          <w:rFonts w:cs="Calibri"/>
          <w:color w:val="000000"/>
          <w:sz w:val="28"/>
          <w:szCs w:val="28"/>
        </w:rPr>
      </w:pPr>
      <w:bookmarkStart w:id="6" w:name="_Hlk90890647"/>
      <w:bookmarkStart w:id="7" w:name="_Hlk125540045"/>
      <w:r w:rsidRPr="00EB0ECB">
        <w:rPr>
          <w:rFonts w:cs="Calibri"/>
          <w:color w:val="000000"/>
          <w:sz w:val="28"/>
          <w:szCs w:val="28"/>
        </w:rPr>
        <w:t>Дифференцированные подушевые нормативы финансирования</w:t>
      </w:r>
      <w:r w:rsidRPr="00EB0ECB">
        <w:rPr>
          <w:color w:val="000000"/>
          <w:sz w:val="28"/>
          <w:szCs w:val="28"/>
        </w:rPr>
        <w:t xml:space="preserve"> </w:t>
      </w:r>
      <w:r w:rsidRPr="00EB0ECB">
        <w:rPr>
          <w:color w:val="000000"/>
          <w:sz w:val="28"/>
          <w:szCs w:val="28"/>
        </w:rPr>
        <w:br/>
      </w:r>
      <w:bookmarkEnd w:id="6"/>
      <w:r w:rsidRPr="00EB0ECB">
        <w:rPr>
          <w:rFonts w:cs="Calibri"/>
          <w:color w:val="000000"/>
          <w:sz w:val="28"/>
          <w:szCs w:val="28"/>
        </w:rPr>
        <w:t>для медицинских организаций, участвующих в реализации территориальной программы обязательного медицинского страхования (</w:t>
      </w:r>
      <m:oMath>
        <m:sSubSup>
          <m:sSubSupPr>
            <m:ctrlPr>
              <w:rPr>
                <w:rFonts w:ascii="Cambria Math" w:hAnsi="Cambria Math" w:cs="Calibri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rFonts w:cs="Calibri"/>
          <w:color w:val="000000"/>
          <w:sz w:val="28"/>
          <w:szCs w:val="28"/>
        </w:rPr>
        <w:t>), рассчитываются на основе базового подушевого норматива финансирования медицинской помощи, оказываемой в амбулаторных условиях по следующей формуле:</w:t>
      </w:r>
    </w:p>
    <w:bookmarkEnd w:id="7"/>
    <w:p w14:paraId="62C4D59A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jc w:val="both"/>
        <w:rPr>
          <w:rFonts w:cs="Calibri"/>
          <w:color w:val="000000"/>
          <w:sz w:val="28"/>
          <w:szCs w:val="28"/>
        </w:rPr>
      </w:pPr>
    </w:p>
    <w:bookmarkStart w:id="8" w:name="_Hlk125540073"/>
    <w:p w14:paraId="34436A82" w14:textId="77777777" w:rsidR="0070180F" w:rsidRPr="00EB0ECB" w:rsidRDefault="005C5B94" w:rsidP="0070180F">
      <w:pPr>
        <w:widowControl w:val="0"/>
        <w:tabs>
          <w:tab w:val="left" w:pos="1134"/>
        </w:tabs>
        <w:autoSpaceDE w:val="0"/>
        <w:autoSpaceDN w:val="0"/>
        <w:jc w:val="center"/>
        <w:rPr>
          <w:rFonts w:cs="Calibri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Calibri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Calibri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Calibri"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  <w:szCs w:val="28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 w:cs="Calibri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пв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ур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зп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от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p>
      </m:oMath>
      <w:r w:rsidR="0070180F" w:rsidRPr="00EB0ECB">
        <w:rPr>
          <w:color w:val="000000"/>
          <w:sz w:val="28"/>
          <w:szCs w:val="28"/>
        </w:rPr>
        <w:t>,</w:t>
      </w:r>
      <w:r w:rsidR="0070180F" w:rsidRPr="00EB0ECB">
        <w:rPr>
          <w:rFonts w:cs="Calibri"/>
          <w:color w:val="000000"/>
          <w:sz w:val="28"/>
          <w:szCs w:val="28"/>
        </w:rPr>
        <w:t xml:space="preserve"> </w:t>
      </w:r>
    </w:p>
    <w:p w14:paraId="1959D6D8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rPr>
          <w:rFonts w:cs="Calibri"/>
          <w:color w:val="000000"/>
          <w:sz w:val="28"/>
          <w:szCs w:val="28"/>
        </w:rPr>
      </w:pPr>
      <w:r w:rsidRPr="00EB0ECB">
        <w:rPr>
          <w:rFonts w:cs="Calibri"/>
          <w:color w:val="000000"/>
          <w:sz w:val="28"/>
          <w:szCs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0A11C65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93D93D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cs="Calibri"/>
                <w:color w:val="000000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101B88D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rFonts w:cs="Calibri"/>
                <w:color w:val="000000"/>
                <w:sz w:val="28"/>
                <w:szCs w:val="28"/>
              </w:rPr>
              <w:t>дифференцированный подушевой норматив для i-той медицинской организации, рублей;</w:t>
            </w:r>
          </w:p>
        </w:tc>
      </w:tr>
      <w:tr w:rsidR="0070180F" w:rsidRPr="00EB0ECB" w14:paraId="7AED9870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6F23478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D3C305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color w:val="000000"/>
                <w:sz w:val="28"/>
                <w:szCs w:val="28"/>
              </w:rPr>
            </w:pPr>
            <w:r w:rsidRPr="00EB0ECB">
              <w:rPr>
                <w:color w:val="000000"/>
                <w:sz w:val="28"/>
                <w:szCs w:val="28"/>
              </w:rPr>
              <w:t>коэффициент половозрастного состава,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 xml:space="preserve"> для </w:t>
            </w:r>
            <w:r w:rsidRPr="00EB0ECB">
              <w:rPr>
                <w:rFonts w:cs="Calibri"/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>-той медицинской организации;</w:t>
            </w:r>
          </w:p>
        </w:tc>
      </w:tr>
      <w:tr w:rsidR="0070180F" w:rsidRPr="00EB0ECB" w14:paraId="2B25BE3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0A2F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ур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7D96C8A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color w:val="000000"/>
                <w:sz w:val="28"/>
                <w:szCs w:val="28"/>
              </w:rPr>
            </w:pPr>
            <w:r w:rsidRPr="00EB0ECB">
              <w:rPr>
                <w:color w:val="000000"/>
                <w:sz w:val="28"/>
                <w:szCs w:val="28"/>
              </w:rPr>
              <w:t xml:space="preserve">коэффициент уровня расходов медицинских организаций, для </w:t>
            </w:r>
            <w:r w:rsidRPr="00EB0ECB">
              <w:rPr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color w:val="000000"/>
                <w:sz w:val="28"/>
                <w:szCs w:val="28"/>
              </w:rPr>
              <w:t>-той медицинской организации;</w:t>
            </w:r>
          </w:p>
        </w:tc>
      </w:tr>
      <w:tr w:rsidR="0070180F" w:rsidRPr="00EB0ECB" w14:paraId="634B77D9" w14:textId="77777777" w:rsidTr="0070180F">
        <w:tc>
          <w:tcPr>
            <w:tcW w:w="1587" w:type="dxa"/>
            <w:tcBorders>
              <w:top w:val="nil"/>
              <w:left w:val="nil"/>
              <w:right w:val="nil"/>
            </w:tcBorders>
            <w:vAlign w:val="center"/>
          </w:tcPr>
          <w:p w14:paraId="61FEA316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right w:val="nil"/>
            </w:tcBorders>
          </w:tcPr>
          <w:p w14:paraId="00C366CD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color w:val="000000"/>
                <w:sz w:val="28"/>
                <w:szCs w:val="28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Карелия, для </w:t>
            </w:r>
            <w:r w:rsidRPr="00EB0ECB">
              <w:rPr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color w:val="000000"/>
                <w:sz w:val="28"/>
                <w:szCs w:val="28"/>
              </w:rPr>
              <w:t>-той медицинской организации;</w:t>
            </w:r>
          </w:p>
        </w:tc>
      </w:tr>
      <w:tr w:rsidR="0070180F" w:rsidRPr="00EB0ECB" w14:paraId="4A947BE2" w14:textId="77777777" w:rsidTr="0070180F">
        <w:tc>
          <w:tcPr>
            <w:tcW w:w="1587" w:type="dxa"/>
          </w:tcPr>
          <w:p w14:paraId="6141B492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30B92A32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</w:t>
            </w:r>
            <w:r w:rsidRPr="00EB0ECB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  <w:t>и малых городах с численностью населения до 50 тысяч человек, и расходов на их содержание и оплату труда персонала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>;</w:t>
            </w:r>
          </w:p>
        </w:tc>
      </w:tr>
      <w:tr w:rsidR="0070180F" w:rsidRPr="00EB0ECB" w14:paraId="3062141C" w14:textId="77777777" w:rsidTr="0070180F">
        <w:tc>
          <w:tcPr>
            <w:tcW w:w="1587" w:type="dxa"/>
          </w:tcPr>
          <w:p w14:paraId="3D615E06" w14:textId="77777777" w:rsidR="0070180F" w:rsidRPr="00EB0ECB" w:rsidRDefault="005C5B94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5B60EC9C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rFonts w:cs="Calibri"/>
                <w:color w:val="000000"/>
                <w:sz w:val="28"/>
                <w:szCs w:val="28"/>
              </w:rPr>
              <w:t xml:space="preserve">коэффициент дифференциации для </w:t>
            </w:r>
            <w:r w:rsidRPr="00EB0ECB">
              <w:rPr>
                <w:rFonts w:cs="Calibri"/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>-той медицинской организации.</w:t>
            </w:r>
          </w:p>
        </w:tc>
      </w:tr>
    </w:tbl>
    <w:p w14:paraId="4720338B" w14:textId="20333836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w:r w:rsidRPr="00EB0ECB">
        <w:rPr>
          <w:rFonts w:cs="Calibri"/>
          <w:color w:val="000000"/>
          <w:sz w:val="28"/>
          <w:szCs w:val="28"/>
        </w:rPr>
        <w:t xml:space="preserve">С целью учета различий в потреблении медицинской помощи при расчете значений </w:t>
      </w:r>
      <w:r w:rsidRPr="00EB0ECB">
        <w:rPr>
          <w:color w:val="000000"/>
          <w:sz w:val="28"/>
          <w:szCs w:val="28"/>
        </w:rPr>
        <w:t>коэффициентов половозрастного состава</w:t>
      </w: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w:br/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пв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rFonts w:cs="Calibri"/>
          <w:color w:val="000000"/>
          <w:sz w:val="28"/>
          <w:szCs w:val="28"/>
        </w:rPr>
        <w:t xml:space="preserve"> учитываются половозрастные коэффициенты дифференциации. 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и численности застрахованных лиц </w:t>
      </w:r>
      <w:r w:rsidRPr="00EB0ECB">
        <w:rPr>
          <w:rFonts w:eastAsia="Calibri"/>
          <w:color w:val="000000"/>
          <w:sz w:val="28"/>
          <w:szCs w:val="28"/>
          <w:lang w:eastAsia="en-US"/>
        </w:rPr>
        <w:t>за данный период</w:t>
      </w:r>
      <w:r w:rsidRPr="00EB0ECB">
        <w:rPr>
          <w:rFonts w:cs="Calibri"/>
          <w:color w:val="000000"/>
          <w:sz w:val="28"/>
          <w:szCs w:val="28"/>
        </w:rPr>
        <w:t xml:space="preserve">, и </w:t>
      </w:r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установлены Приложением №4 </w:t>
      </w:r>
      <w:r w:rsidR="00D63AC2" w:rsidRPr="00EB0ECB">
        <w:rPr>
          <w:rFonts w:eastAsia="Calibri"/>
          <w:color w:val="000000"/>
          <w:sz w:val="28"/>
          <w:szCs w:val="28"/>
          <w:lang w:eastAsia="en-US"/>
        </w:rPr>
        <w:t xml:space="preserve">к </w:t>
      </w:r>
      <w:r w:rsidRPr="00EB0ECB">
        <w:rPr>
          <w:sz w:val="28"/>
          <w:szCs w:val="28"/>
        </w:rPr>
        <w:t>настоящему Тарифному соглашению</w:t>
      </w:r>
      <w:r w:rsidRPr="00EB0ECB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39662441" w14:textId="77777777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w:r w:rsidRPr="00EB0ECB">
        <w:rPr>
          <w:rFonts w:cs="Calibri"/>
          <w:color w:val="000000"/>
          <w:sz w:val="28"/>
          <w:szCs w:val="28"/>
        </w:rPr>
        <w:t xml:space="preserve">При расчете коэффициентов уровня расходов медицинских организаций </w:t>
      </w: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w:br/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ур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</m:oMath>
      <w:r w:rsidRPr="00EB0ECB">
        <w:rPr>
          <w:rFonts w:cs="Calibri"/>
          <w:color w:val="000000"/>
          <w:sz w:val="28"/>
          <w:szCs w:val="28"/>
        </w:rPr>
        <w:t xml:space="preserve">учитываются расходы, связанные с содержанием медицинской организации. При расчете </w:t>
      </w:r>
      <m:oMath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ур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медицинские организации объединяются в группы, а при расчете дифференцированного подушевого норматива используются значения </w:t>
      </w: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КД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ур</m:t>
            </m:r>
          </m:sub>
        </m:sSub>
      </m:oMath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 для соответствующей группы медицинских организаций.</w:t>
      </w:r>
    </w:p>
    <w:p w14:paraId="1E899367" w14:textId="77777777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w:r w:rsidRPr="00EB0ECB">
        <w:rPr>
          <w:color w:val="000000"/>
          <w:sz w:val="28"/>
          <w:szCs w:val="28"/>
        </w:rPr>
        <w:t>При расчете коэффициентов 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Карелия</w:t>
      </w: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w:br/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зп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color w:val="000000"/>
          <w:sz w:val="28"/>
          <w:szCs w:val="28"/>
        </w:rPr>
        <w:t>,</w:t>
      </w:r>
      <w:r w:rsidRPr="00EB0ECB">
        <w:rPr>
          <w:sz w:val="28"/>
          <w:szCs w:val="28"/>
        </w:rPr>
        <w:t xml:space="preserve"> учитываются значения целевых показателей уровня заработной платы медицинских работников к показателям «дорожной карты».</w:t>
      </w:r>
    </w:p>
    <w:p w14:paraId="1EE89C54" w14:textId="77777777" w:rsidR="0070180F" w:rsidRPr="00EB0ECB" w:rsidRDefault="005C5B94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 w:cs="Calibri"/>
                <w:b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bi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от</m:t>
            </m:r>
          </m:sub>
        </m:sSub>
      </m:oMath>
      <w:r w:rsidR="0070180F" w:rsidRPr="00EB0ECB">
        <w:rPr>
          <w:rFonts w:cs="Calibri"/>
          <w:color w:val="000000"/>
          <w:sz w:val="28"/>
          <w:szCs w:val="28"/>
        </w:rPr>
        <w:t xml:space="preserve"> применяется в отношении медицинских организаций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человек.</w:t>
      </w:r>
    </w:p>
    <w:p w14:paraId="5CC2080C" w14:textId="77777777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  <w:szCs w:val="28"/>
        </w:rPr>
        <w:t>К подушевому нормативу финансирования на прикрепившихся лиц такой медицинской организации, с учетом расходов на ее содержание и оплату труда персонала, исходя из расположения и отдаленности обслуживаемых территорий применяются следующие коэффици</w:t>
      </w:r>
      <w:r w:rsidRPr="00EB0ECB">
        <w:rPr>
          <w:rFonts w:cs="Calibri"/>
          <w:color w:val="000000"/>
          <w:sz w:val="28"/>
        </w:rPr>
        <w:t xml:space="preserve">енты дифференциации </w:t>
      </w:r>
      <w:r w:rsidRPr="00EB0ECB">
        <w:rPr>
          <w:rFonts w:cs="Calibri"/>
          <w:color w:val="000000"/>
          <w:sz w:val="28"/>
        </w:rPr>
        <w:br/>
        <w:t>в размере:</w:t>
      </w:r>
    </w:p>
    <w:p w14:paraId="1ABBA3C8" w14:textId="6F6310D3" w:rsidR="0070180F" w:rsidRPr="00EB0ECB" w:rsidRDefault="0070180F" w:rsidP="00AF11A9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для медицинских организаций и их подразделений, обслуживающих до</w:t>
      </w:r>
      <w:r w:rsidR="00007205" w:rsidRPr="00EB0ECB">
        <w:rPr>
          <w:rFonts w:cs="Calibri"/>
          <w:color w:val="000000"/>
          <w:sz w:val="28"/>
        </w:rPr>
        <w:t xml:space="preserve"> </w:t>
      </w:r>
      <w:r w:rsidRPr="00EB0ECB">
        <w:rPr>
          <w:rFonts w:cs="Calibri"/>
          <w:color w:val="000000"/>
          <w:sz w:val="28"/>
        </w:rPr>
        <w:lastRenderedPageBreak/>
        <w:t xml:space="preserve">20 тысяч человек, – не менее 1,113; </w:t>
      </w:r>
    </w:p>
    <w:p w14:paraId="2B86E6F4" w14:textId="77777777" w:rsidR="0070180F" w:rsidRPr="00EB0ECB" w:rsidRDefault="0070180F" w:rsidP="00AF11A9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для медицинских организаций и их подразделений, обслуживающих свыше 20 тысяч человек, – не менее 1,04.</w:t>
      </w:r>
    </w:p>
    <w:p w14:paraId="7156FA6D" w14:textId="0D6BF581" w:rsidR="0070180F" w:rsidRPr="00EB0ECB" w:rsidRDefault="0070180F" w:rsidP="00AF11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Значения дифференцированных подушевых нормативов финансирования амбулаторной помощи для медицинских организаций, имеющих прикрепленное население, а также коэффициенты </w:t>
      </w:r>
      <w:r w:rsidRPr="00EB0ECB">
        <w:rPr>
          <w:rFonts w:eastAsia="Calibri"/>
          <w:color w:val="000000"/>
          <w:sz w:val="28"/>
          <w:szCs w:val="28"/>
          <w:lang w:eastAsia="en-US"/>
        </w:rPr>
        <w:t>дифференциации на прикрепившихся к медицинской организации лиц с учетом наличия</w:t>
      </w:r>
      <w:r w:rsidRPr="00EB0ECB">
        <w:rPr>
          <w:rFonts w:eastAsia="Calibri"/>
          <w:color w:val="000000"/>
          <w:sz w:val="28"/>
          <w:szCs w:val="22"/>
          <w:lang w:eastAsia="en-US"/>
        </w:rPr>
        <w:t xml:space="preserve">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</w:t>
      </w:r>
      <w:r w:rsidRPr="00EB0ECB">
        <w:rPr>
          <w:rFonts w:eastAsia="Calibri"/>
          <w:color w:val="000000"/>
          <w:sz w:val="28"/>
          <w:szCs w:val="28"/>
          <w:lang w:eastAsia="en-US"/>
        </w:rPr>
        <w:t>,</w:t>
      </w:r>
      <w:r w:rsidRPr="00EB0ECB">
        <w:rPr>
          <w:rFonts w:eastAsia="Calibri"/>
          <w:color w:val="000000"/>
          <w:sz w:val="28"/>
          <w:szCs w:val="22"/>
          <w:lang w:eastAsia="en-US"/>
        </w:rPr>
        <w:t xml:space="preserve"> и расходов на их содержание и оплату труда персонала; коэффициенты </w:t>
      </w:r>
      <w:r w:rsidRPr="00EB0ECB">
        <w:rPr>
          <w:sz w:val="28"/>
          <w:szCs w:val="28"/>
        </w:rPr>
        <w:t xml:space="preserve">половозрастного состава; коэффициенты уровня расходов медицинских организаций; коэффициенты </w:t>
      </w:r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Карелия; коэффициенты </w:t>
      </w:r>
      <w:r w:rsidRPr="00EB0ECB">
        <w:rPr>
          <w:sz w:val="28"/>
          <w:szCs w:val="28"/>
        </w:rPr>
        <w:t>дифференциации по территориям оказания медицинской помощи устанавливаются в Приложении №6 к настоящему Тарифному соглашению.</w:t>
      </w:r>
    </w:p>
    <w:p w14:paraId="067C359C" w14:textId="17345576" w:rsidR="0070180F" w:rsidRPr="00A5265E" w:rsidRDefault="00CB2121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bookmarkStart w:id="9" w:name="_Hlk208998778"/>
      <w:bookmarkStart w:id="10" w:name="_Hlk208933078"/>
      <w:bookmarkEnd w:id="8"/>
      <w:r w:rsidRPr="00A5265E">
        <w:rPr>
          <w:sz w:val="28"/>
          <w:szCs w:val="28"/>
        </w:rPr>
        <w:t xml:space="preserve">3. </w:t>
      </w:r>
      <w:r w:rsidR="0070180F" w:rsidRPr="00A5265E">
        <w:rPr>
          <w:sz w:val="28"/>
          <w:szCs w:val="28"/>
        </w:rPr>
        <w:t xml:space="preserve">Размер финансового обеспечения фельдшерских, фельдшерско-акушерских пунктов при условии их соответствия требованиям, установленным приказом </w:t>
      </w:r>
      <w:r w:rsidR="00817C39" w:rsidRPr="00A5265E">
        <w:rPr>
          <w:sz w:val="28"/>
          <w:szCs w:val="28"/>
        </w:rPr>
        <w:t>Министерством здравоохранения Российской</w:t>
      </w:r>
      <w:r w:rsidR="0070180F" w:rsidRPr="00A5265E">
        <w:rPr>
          <w:sz w:val="28"/>
          <w:szCs w:val="28"/>
        </w:rPr>
        <w:t>, составляет в среднем на 202</w:t>
      </w:r>
      <w:r w:rsidR="00866596">
        <w:rPr>
          <w:sz w:val="28"/>
          <w:szCs w:val="28"/>
        </w:rPr>
        <w:t>6</w:t>
      </w:r>
      <w:r w:rsidR="0070180F" w:rsidRPr="00A5265E">
        <w:rPr>
          <w:sz w:val="28"/>
          <w:szCs w:val="28"/>
        </w:rPr>
        <w:t xml:space="preserve"> год:</w:t>
      </w:r>
    </w:p>
    <w:bookmarkEnd w:id="9"/>
    <w:p w14:paraId="66215346" w14:textId="77777777" w:rsidR="0070180F" w:rsidRPr="00817C39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17C39">
        <w:rPr>
          <w:sz w:val="28"/>
          <w:szCs w:val="28"/>
        </w:rPr>
        <w:t xml:space="preserve">фельдшерский, фельдшерско-акушерский пункт, обслуживающий </w:t>
      </w:r>
    </w:p>
    <w:p w14:paraId="278487B6" w14:textId="3592A09E" w:rsidR="0070180F" w:rsidRPr="00817C39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17C39">
        <w:rPr>
          <w:sz w:val="28"/>
          <w:szCs w:val="28"/>
        </w:rPr>
        <w:t xml:space="preserve">от 101 до </w:t>
      </w:r>
      <w:r w:rsidR="00866596">
        <w:rPr>
          <w:sz w:val="28"/>
          <w:szCs w:val="28"/>
        </w:rPr>
        <w:t>8</w:t>
      </w:r>
      <w:r w:rsidRPr="00817C39">
        <w:rPr>
          <w:sz w:val="28"/>
          <w:szCs w:val="28"/>
        </w:rPr>
        <w:t>00 жителей, – 1</w:t>
      </w:r>
      <w:r w:rsidR="00866596">
        <w:rPr>
          <w:sz w:val="28"/>
          <w:szCs w:val="28"/>
        </w:rPr>
        <w:t> 533,7</w:t>
      </w:r>
      <w:r w:rsidRPr="00817C39">
        <w:rPr>
          <w:sz w:val="28"/>
          <w:szCs w:val="28"/>
        </w:rPr>
        <w:t xml:space="preserve"> тыс. рублей;</w:t>
      </w:r>
    </w:p>
    <w:p w14:paraId="22571E72" w14:textId="77777777" w:rsidR="0070180F" w:rsidRPr="00817C39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17C39">
        <w:rPr>
          <w:sz w:val="28"/>
          <w:szCs w:val="28"/>
        </w:rPr>
        <w:t xml:space="preserve">фельдшерский, фельдшерско-акушерский пункт, обслуживающий </w:t>
      </w:r>
    </w:p>
    <w:p w14:paraId="0337C047" w14:textId="7D4379AF" w:rsidR="0070180F" w:rsidRPr="00817C39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17C39">
        <w:rPr>
          <w:sz w:val="28"/>
          <w:szCs w:val="28"/>
        </w:rPr>
        <w:t xml:space="preserve">от </w:t>
      </w:r>
      <w:r w:rsidR="00866596">
        <w:rPr>
          <w:sz w:val="28"/>
          <w:szCs w:val="28"/>
        </w:rPr>
        <w:t>8</w:t>
      </w:r>
      <w:r w:rsidRPr="00817C39">
        <w:rPr>
          <w:sz w:val="28"/>
          <w:szCs w:val="28"/>
        </w:rPr>
        <w:t xml:space="preserve">01 до 1500 жителей, – </w:t>
      </w:r>
      <w:r w:rsidR="00866596">
        <w:rPr>
          <w:sz w:val="28"/>
          <w:szCs w:val="28"/>
        </w:rPr>
        <w:t>3 067,5</w:t>
      </w:r>
      <w:r w:rsidRPr="00817C39">
        <w:rPr>
          <w:sz w:val="28"/>
          <w:szCs w:val="28"/>
        </w:rPr>
        <w:t xml:space="preserve"> тыс. рублей;</w:t>
      </w:r>
    </w:p>
    <w:p w14:paraId="0CD81480" w14:textId="77777777" w:rsidR="0070180F" w:rsidRPr="00817C39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17C39">
        <w:rPr>
          <w:sz w:val="28"/>
          <w:szCs w:val="28"/>
        </w:rPr>
        <w:t xml:space="preserve">фельдшерский, фельдшерско-акушерский пункт, обслуживающий </w:t>
      </w:r>
    </w:p>
    <w:p w14:paraId="58972886" w14:textId="36542679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17C39">
        <w:rPr>
          <w:sz w:val="28"/>
          <w:szCs w:val="28"/>
        </w:rPr>
        <w:t xml:space="preserve">от 1501 до 2000 жителей, – </w:t>
      </w:r>
      <w:r w:rsidR="00C71BC7" w:rsidRPr="00817C39">
        <w:rPr>
          <w:sz w:val="28"/>
          <w:szCs w:val="28"/>
        </w:rPr>
        <w:t>3</w:t>
      </w:r>
      <w:r w:rsidR="00866596">
        <w:rPr>
          <w:sz w:val="28"/>
          <w:szCs w:val="28"/>
        </w:rPr>
        <w:t xml:space="preserve"> 067,5 </w:t>
      </w:r>
      <w:r w:rsidRPr="00817C39">
        <w:rPr>
          <w:sz w:val="28"/>
          <w:szCs w:val="28"/>
        </w:rPr>
        <w:t>тыс. рублей.</w:t>
      </w:r>
    </w:p>
    <w:bookmarkEnd w:id="10"/>
    <w:p w14:paraId="39FA8C17" w14:textId="77777777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При расчете размеров финансового обеспечения фельдшерских, фельдшерско-акушерских пунктов в Республике Карелия применяются коэффициенты дифференциации, рассчитанные в соответствии с постановлением Правительства РФ от 05.05.2012 № 462, с учетом коэффициента доступности медицинской помощи.</w:t>
      </w:r>
    </w:p>
    <w:p w14:paraId="5180F85C" w14:textId="77777777" w:rsidR="007A641F" w:rsidRPr="00EB0ECB" w:rsidRDefault="0070180F" w:rsidP="0070180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Размер финансового обеспечения фельдшерских, фельдшерско-акушерских пунктов иных типов, обслуживающих менее 100 жителей, определяется, с учетом применения понижающего поправочного коэффициента в размере 0,5 к размеру финансового обеспечения фельдшерского, фельдшерско-акушерского пункта, обслуживающего от 100 до 900 жителей. </w:t>
      </w:r>
    </w:p>
    <w:p w14:paraId="4CA40B9F" w14:textId="0B337E4D" w:rsidR="0070180F" w:rsidRPr="00EB0ECB" w:rsidRDefault="0070180F" w:rsidP="0070180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Размер средств, направляемых на финансовое обеспечение фельдшерских, фельдшерско-акушерских пунктов в i-той медицинской организации, рассчитывается следующим образом:</w:t>
      </w:r>
    </w:p>
    <w:p w14:paraId="4C5EBCDC" w14:textId="77777777" w:rsidR="0070180F" w:rsidRPr="00EB0ECB" w:rsidRDefault="0070180F" w:rsidP="007018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14:paraId="6980258D" w14:textId="77777777" w:rsidR="0070180F" w:rsidRPr="00EB0ECB" w:rsidRDefault="005C5B94" w:rsidP="007018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b>
          <m:sup/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</m:e>
        </m:nary>
        <m:r>
          <w:rPr>
            <w:rFonts w:ascii="Cambria Math" w:hAnsi="Cambria Math" w:cs="Times New Roman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БНФ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)</m:t>
        </m:r>
      </m:oMath>
      <w:r w:rsidR="0070180F" w:rsidRPr="00EB0ECB">
        <w:rPr>
          <w:rFonts w:ascii="Times New Roman" w:hAnsi="Times New Roman" w:cs="Times New Roman"/>
          <w:sz w:val="28"/>
          <w:szCs w:val="28"/>
        </w:rPr>
        <w:t>, где:</w:t>
      </w:r>
    </w:p>
    <w:p w14:paraId="742D860F" w14:textId="77777777" w:rsidR="0070180F" w:rsidRPr="00EB0ECB" w:rsidRDefault="0070180F" w:rsidP="007018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61206E24" w14:textId="77777777" w:rsidTr="0070180F">
        <w:tc>
          <w:tcPr>
            <w:tcW w:w="1587" w:type="dxa"/>
          </w:tcPr>
          <w:p w14:paraId="117CE69D" w14:textId="77777777" w:rsidR="0070180F" w:rsidRPr="00EB0ECB" w:rsidRDefault="005C5B94" w:rsidP="007018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7FA7BD91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размер средств, направляемых на финансовое обеспечение фельдшерских, фельдшерско-акушерских пунктов в i-той медицинской организации;</w:t>
            </w:r>
          </w:p>
        </w:tc>
      </w:tr>
      <w:tr w:rsidR="0070180F" w:rsidRPr="00EB0ECB" w14:paraId="2C20E2C6" w14:textId="77777777" w:rsidTr="0070180F">
        <w:tc>
          <w:tcPr>
            <w:tcW w:w="1587" w:type="dxa"/>
          </w:tcPr>
          <w:p w14:paraId="342E4EB2" w14:textId="77777777" w:rsidR="0070180F" w:rsidRPr="00EB0ECB" w:rsidRDefault="005C5B94" w:rsidP="007018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6F8DC08D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число фельдшерских, фельдшерско-акушерских пунктов 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70180F" w:rsidRPr="00EB0ECB" w14:paraId="7569D844" w14:textId="77777777" w:rsidTr="0070180F">
        <w:tc>
          <w:tcPr>
            <w:tcW w:w="1587" w:type="dxa"/>
          </w:tcPr>
          <w:p w14:paraId="04A8A205" w14:textId="77777777" w:rsidR="0070180F" w:rsidRPr="00EB0ECB" w:rsidRDefault="005C5B94" w:rsidP="0070180F">
            <w:pPr>
              <w:pStyle w:val="ConsPlusNormal"/>
              <w:rPr>
                <w:rFonts w:eastAsia="Calibri" w:cs="Times New Roman"/>
                <w:spacing w:val="-52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545C565C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 n-го типа;</w:t>
            </w:r>
          </w:p>
        </w:tc>
      </w:tr>
      <w:tr w:rsidR="0070180F" w:rsidRPr="00EB0ECB" w14:paraId="6871EAC4" w14:textId="77777777" w:rsidTr="0070180F">
        <w:tc>
          <w:tcPr>
            <w:tcW w:w="1587" w:type="dxa"/>
          </w:tcPr>
          <w:p w14:paraId="789AA887" w14:textId="77777777" w:rsidR="0070180F" w:rsidRPr="00EB0ECB" w:rsidRDefault="005C5B94" w:rsidP="0070180F">
            <w:pPr>
              <w:pStyle w:val="ConsPlusNormal"/>
              <w:rPr>
                <w:rFonts w:eastAsia="Calibri" w:cs="Times New Roman"/>
                <w:i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1BB42165" w14:textId="038B2043" w:rsidR="008805E0" w:rsidRPr="00EB0ECB" w:rsidRDefault="0070180F" w:rsidP="008805E0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коэффициент специфики оказания медицинской помощи, применяемый к базовому нормативу финансовых затрат на финансовое обеспечение структурных подразделений медицинской организации, учитывающий критерий соответствия их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 (для типов фельдшерских, фельдшерско-акушерских пунктов, для которых размер финансового обеспечения фельдшерских, фельдшерско-акушерских пунктов определен Программой, устанавливается значение коэффициента равное 1).</w:t>
            </w:r>
          </w:p>
        </w:tc>
      </w:tr>
    </w:tbl>
    <w:p w14:paraId="317E4AEB" w14:textId="062C268E" w:rsidR="008805E0" w:rsidRPr="00EB0ECB" w:rsidRDefault="008805E0" w:rsidP="001F24B9">
      <w:pPr>
        <w:jc w:val="both"/>
        <w:rPr>
          <w:sz w:val="28"/>
          <w:szCs w:val="28"/>
        </w:rPr>
      </w:pPr>
      <w:r w:rsidRPr="00EB0ECB">
        <w:rPr>
          <w:sz w:val="28"/>
          <w:szCs w:val="28"/>
        </w:rPr>
        <w:t>(в том числе с учетом расчетного объема средств на оплату консультаций, связанных с проведением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</w:t>
      </w:r>
    </w:p>
    <w:p w14:paraId="7548618D" w14:textId="26EB58C1" w:rsidR="0070180F" w:rsidRPr="00EB0ECB" w:rsidRDefault="0070180F" w:rsidP="0070180F">
      <w:pPr>
        <w:ind w:firstLine="567"/>
        <w:jc w:val="both"/>
        <w:rPr>
          <w:sz w:val="28"/>
          <w:szCs w:val="28"/>
        </w:rPr>
      </w:pPr>
      <w:bookmarkStart w:id="11" w:name="_Hlk208933126"/>
      <w:r w:rsidRPr="00A5265E">
        <w:rPr>
          <w:sz w:val="28"/>
          <w:szCs w:val="28"/>
        </w:rPr>
        <w:t xml:space="preserve">В случае если у фельдшерских, фельдшерско-акушерских пунктов в течение года меняется численность обслуживаемого населения, а также факт соответствия требованиям, установленными </w:t>
      </w:r>
      <w:r w:rsidR="00817C39" w:rsidRPr="00A5265E">
        <w:rPr>
          <w:sz w:val="28"/>
          <w:szCs w:val="28"/>
        </w:rPr>
        <w:t>приказом Министерства здравоохранения Российской Федерации</w:t>
      </w:r>
      <w:r w:rsidRPr="00A5265E">
        <w:rPr>
          <w:sz w:val="28"/>
          <w:szCs w:val="28"/>
        </w:rPr>
        <w:t>, годовой размер финансового обеспечения фельдшерских, фельдшерско-акушерских пунктов учитывает объем средств, направленных на финансовое обеспечение фельдшерских, фельдшерско-акушерских пунктов за предыдущие периоды с начала года, и рассчитывается следующим образом:</w:t>
      </w:r>
    </w:p>
    <w:bookmarkEnd w:id="11"/>
    <w:p w14:paraId="74D36431" w14:textId="77777777" w:rsidR="0070180F" w:rsidRPr="00EB0ECB" w:rsidRDefault="0070180F" w:rsidP="0070180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B7A34F" w14:textId="77777777" w:rsidR="0070180F" w:rsidRPr="00EB0ECB" w:rsidRDefault="005C5B94" w:rsidP="0070180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ФАП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ОС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ФАП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НГ</m:t>
                </m:r>
              </m:sub>
            </m:sSub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+(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j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4"/>
                <w:szCs w:val="24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КС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БНФ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j</m:t>
                </m:r>
              </m:sup>
            </m:sSubSup>
          </m:num>
          <m:den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12</m:t>
            </m:r>
          </m:den>
        </m:f>
        <m:r>
          <w:rPr>
            <w:rFonts w:ascii="Cambria Math" w:hAnsi="Cambria Math" w:cs="Times New Roman"/>
            <w:color w:val="000000" w:themeColor="text1"/>
            <w:spacing w:val="-52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pacing w:val="-52"/>
                <w:sz w:val="24"/>
                <w:szCs w:val="24"/>
              </w:rPr>
              <m:t>МЕС</m:t>
            </m:r>
          </m:sub>
        </m:sSub>
        <m:r>
          <w:rPr>
            <w:rFonts w:ascii="Cambria Math" w:hAnsi="Cambria Math" w:cs="Times New Roman"/>
            <w:color w:val="000000" w:themeColor="text1"/>
            <w:spacing w:val="-52"/>
            <w:sz w:val="24"/>
            <w:szCs w:val="24"/>
          </w:rPr>
          <m:t>)</m:t>
        </m:r>
      </m:oMath>
      <w:r w:rsidR="0070180F" w:rsidRPr="00EB0ECB"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14:paraId="5C01031C" w14:textId="77777777" w:rsidR="0070180F" w:rsidRPr="00EB0ECB" w:rsidRDefault="0070180F" w:rsidP="0070180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51CD45CE" w14:textId="77777777" w:rsidTr="0070180F">
        <w:tc>
          <w:tcPr>
            <w:tcW w:w="1587" w:type="dxa"/>
          </w:tcPr>
          <w:p w14:paraId="2DE13B4A" w14:textId="77777777" w:rsidR="0070180F" w:rsidRPr="00EB0ECB" w:rsidRDefault="005C5B94" w:rsidP="0070180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11C12930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фактический размер финансового обеспечения фельдшерского, фельдшерско-акушерского пункта;</w:t>
            </w:r>
          </w:p>
          <w:p w14:paraId="34AC51DC" w14:textId="70B603EA" w:rsidR="00AF11A9" w:rsidRPr="00EB0ECB" w:rsidRDefault="00AF11A9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0180F" w:rsidRPr="00EB0ECB" w14:paraId="5CF64078" w14:textId="77777777" w:rsidTr="0070180F">
        <w:tc>
          <w:tcPr>
            <w:tcW w:w="1587" w:type="dxa"/>
          </w:tcPr>
          <w:p w14:paraId="4AFBC45B" w14:textId="77777777" w:rsidR="0070180F" w:rsidRPr="00EB0ECB" w:rsidRDefault="005C5B94" w:rsidP="0070180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ФАП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НГ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37A8ACB4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средств, направленный на финансовое обеспечение фельдшерского, фельдшерско-акушерского пункта с начала года;</w:t>
            </w:r>
          </w:p>
        </w:tc>
      </w:tr>
      <w:tr w:rsidR="0070180F" w:rsidRPr="00EB0ECB" w14:paraId="1CCA27CF" w14:textId="77777777" w:rsidTr="0070180F">
        <w:tc>
          <w:tcPr>
            <w:tcW w:w="1587" w:type="dxa"/>
          </w:tcPr>
          <w:p w14:paraId="6E141595" w14:textId="77777777" w:rsidR="0070180F" w:rsidRPr="00EB0ECB" w:rsidRDefault="005C5B94" w:rsidP="0070180F">
            <w:pPr>
              <w:pStyle w:val="ConsPlusNormal"/>
              <w:rPr>
                <w:rFonts w:eastAsia="Calibri" w:cs="Times New Roman"/>
                <w:i/>
                <w:color w:val="000000" w:themeColor="text1"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7483" w:type="dxa"/>
          </w:tcPr>
          <w:p w14:paraId="138CD4BE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месяцев, оставшихся до конца календарного года.</w:t>
            </w:r>
          </w:p>
        </w:tc>
      </w:tr>
    </w:tbl>
    <w:p w14:paraId="6DFB260E" w14:textId="77777777" w:rsidR="0070180F" w:rsidRPr="00EB0ECB" w:rsidRDefault="0070180F" w:rsidP="0070180F">
      <w:pPr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56EFD694" w14:textId="08BEAE9C" w:rsidR="0070180F" w:rsidRPr="00A5265E" w:rsidRDefault="0070180F" w:rsidP="0070180F">
      <w:pPr>
        <w:ind w:firstLine="709"/>
        <w:jc w:val="both"/>
        <w:rPr>
          <w:sz w:val="28"/>
          <w:szCs w:val="28"/>
        </w:rPr>
      </w:pPr>
      <w:bookmarkStart w:id="12" w:name="_Hlk208933142"/>
      <w:r w:rsidRPr="00A5265E">
        <w:rPr>
          <w:sz w:val="28"/>
          <w:szCs w:val="28"/>
        </w:rPr>
        <w:t xml:space="preserve">При несоответствии фельдшерских, фельдшерско-акушерских пунктов требованиям </w:t>
      </w:r>
      <w:r w:rsidR="00817C39" w:rsidRPr="00A5265E">
        <w:rPr>
          <w:sz w:val="28"/>
          <w:szCs w:val="28"/>
        </w:rPr>
        <w:t>приказа Министерства здравоохранения Российской Федерации</w:t>
      </w:r>
      <w:r w:rsidRPr="00A5265E">
        <w:rPr>
          <w:sz w:val="28"/>
          <w:szCs w:val="28"/>
        </w:rPr>
        <w:t xml:space="preserve"> размеру финансового обеспечения применяется коэффициент специфики оказания медицинской помощи. </w:t>
      </w:r>
    </w:p>
    <w:bookmarkEnd w:id="12"/>
    <w:p w14:paraId="4A07D065" w14:textId="77777777" w:rsidR="0070180F" w:rsidRPr="00A5265E" w:rsidRDefault="0070180F" w:rsidP="0070180F">
      <w:pPr>
        <w:ind w:firstLine="709"/>
        <w:jc w:val="both"/>
        <w:rPr>
          <w:sz w:val="28"/>
          <w:szCs w:val="28"/>
        </w:rPr>
      </w:pPr>
      <w:r w:rsidRPr="00A5265E">
        <w:rPr>
          <w:sz w:val="28"/>
          <w:szCs w:val="28"/>
        </w:rPr>
        <w:t>В каждой модели фельдшерского, фельдшерско-акушерского пункта в зависимости от числа обслуживаемого населения и нормативов штатной численности устанавливается коэффициент специфики оказания медицинской помощи с пошаговым расчетом по 0,25 ставки.</w:t>
      </w:r>
    </w:p>
    <w:p w14:paraId="28D28A5C" w14:textId="58DDE679" w:rsidR="0070180F" w:rsidRPr="00EB0ECB" w:rsidRDefault="0070180F" w:rsidP="0070180F">
      <w:pPr>
        <w:ind w:firstLine="709"/>
        <w:jc w:val="both"/>
        <w:rPr>
          <w:sz w:val="28"/>
          <w:szCs w:val="28"/>
        </w:rPr>
      </w:pPr>
      <w:bookmarkStart w:id="13" w:name="_Hlk208933156"/>
      <w:r w:rsidRPr="00A5265E">
        <w:rPr>
          <w:sz w:val="28"/>
          <w:szCs w:val="28"/>
        </w:rPr>
        <w:t xml:space="preserve">При условии несоответствия кадрового обеспечения </w:t>
      </w:r>
      <w:r w:rsidR="00817C39" w:rsidRPr="00A5265E">
        <w:rPr>
          <w:sz w:val="28"/>
          <w:szCs w:val="28"/>
        </w:rPr>
        <w:t>приказу Министерства здравоохранения Российской Федерации</w:t>
      </w:r>
      <w:r w:rsidRPr="00A5265E">
        <w:rPr>
          <w:sz w:val="28"/>
          <w:szCs w:val="28"/>
        </w:rPr>
        <w:t>, размер коэффициентов специфики оказания медицинской помощи представлен в таблице:</w:t>
      </w:r>
    </w:p>
    <w:tbl>
      <w:tblPr>
        <w:tblStyle w:val="af0"/>
        <w:tblW w:w="9889" w:type="dxa"/>
        <w:tblLook w:val="04A0" w:firstRow="1" w:lastRow="0" w:firstColumn="1" w:lastColumn="0" w:noHBand="0" w:noVBand="1"/>
      </w:tblPr>
      <w:tblGrid>
        <w:gridCol w:w="4786"/>
        <w:gridCol w:w="1544"/>
        <w:gridCol w:w="1559"/>
        <w:gridCol w:w="1701"/>
        <w:gridCol w:w="299"/>
      </w:tblGrid>
      <w:tr w:rsidR="0070180F" w:rsidRPr="00EB0ECB" w14:paraId="20565AC7" w14:textId="77777777" w:rsidTr="0070180F">
        <w:trPr>
          <w:tblHeader/>
        </w:trPr>
        <w:tc>
          <w:tcPr>
            <w:tcW w:w="4786" w:type="dxa"/>
            <w:vMerge w:val="restart"/>
            <w:vAlign w:val="center"/>
          </w:tcPr>
          <w:bookmarkEnd w:id="13"/>
          <w:p w14:paraId="3012B2D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04" w:type="dxa"/>
            <w:gridSpan w:val="3"/>
            <w:vAlign w:val="center"/>
          </w:tcPr>
          <w:p w14:paraId="58634CD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Модели ФП/ФАП,</w:t>
            </w:r>
          </w:p>
          <w:p w14:paraId="7487246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обслуживающих население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7F8B5C0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D950805" w14:textId="77777777" w:rsidTr="0070180F">
        <w:trPr>
          <w:tblHeader/>
        </w:trPr>
        <w:tc>
          <w:tcPr>
            <w:tcW w:w="4786" w:type="dxa"/>
            <w:vMerge/>
          </w:tcPr>
          <w:p w14:paraId="2BE53CDE" w14:textId="77777777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1544" w:type="dxa"/>
          </w:tcPr>
          <w:p w14:paraId="145CC972" w14:textId="31D1B496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 xml:space="preserve">от 101 до </w:t>
            </w:r>
            <w:r w:rsidR="00D36D05">
              <w:rPr>
                <w:sz w:val="24"/>
                <w:szCs w:val="24"/>
              </w:rPr>
              <w:t>8</w:t>
            </w:r>
            <w:r w:rsidRPr="00EB0ECB">
              <w:rPr>
                <w:sz w:val="24"/>
                <w:szCs w:val="24"/>
              </w:rPr>
              <w:t>00 чел.</w:t>
            </w:r>
          </w:p>
        </w:tc>
        <w:tc>
          <w:tcPr>
            <w:tcW w:w="1559" w:type="dxa"/>
          </w:tcPr>
          <w:p w14:paraId="46A8E81D" w14:textId="71953F2D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 xml:space="preserve">от </w:t>
            </w:r>
            <w:r w:rsidR="00D36D05">
              <w:rPr>
                <w:sz w:val="24"/>
                <w:szCs w:val="24"/>
              </w:rPr>
              <w:t>8</w:t>
            </w:r>
            <w:r w:rsidRPr="00EB0ECB">
              <w:rPr>
                <w:sz w:val="24"/>
                <w:szCs w:val="24"/>
              </w:rPr>
              <w:t>01 до 1500 чел.</w:t>
            </w:r>
          </w:p>
        </w:tc>
        <w:tc>
          <w:tcPr>
            <w:tcW w:w="1701" w:type="dxa"/>
          </w:tcPr>
          <w:p w14:paraId="58DD883C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от 1501 до 2000 чел.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5C04E9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DB8A2C3" w14:textId="77777777" w:rsidTr="001F24B9">
        <w:trPr>
          <w:trHeight w:val="804"/>
        </w:trPr>
        <w:tc>
          <w:tcPr>
            <w:tcW w:w="4786" w:type="dxa"/>
          </w:tcPr>
          <w:p w14:paraId="596194FC" w14:textId="77777777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Норматив штатных должностей медицинских работников (фельдшер, акушерка, санитар)</w:t>
            </w:r>
          </w:p>
        </w:tc>
        <w:tc>
          <w:tcPr>
            <w:tcW w:w="1544" w:type="dxa"/>
            <w:vAlign w:val="center"/>
          </w:tcPr>
          <w:p w14:paraId="0F9D7A6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1,5</w:t>
            </w:r>
          </w:p>
        </w:tc>
        <w:tc>
          <w:tcPr>
            <w:tcW w:w="1559" w:type="dxa"/>
            <w:vAlign w:val="center"/>
          </w:tcPr>
          <w:p w14:paraId="276DF97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4107421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3,5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E7F1E4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6467557E" w14:textId="77777777" w:rsidTr="0070180F">
        <w:tc>
          <w:tcPr>
            <w:tcW w:w="4786" w:type="dxa"/>
          </w:tcPr>
          <w:p w14:paraId="2F491C69" w14:textId="5FAA16E2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Коэффициент специфики оказания медицинской помощи</w:t>
            </w:r>
            <w:r w:rsidR="00D7313E" w:rsidRPr="00EB0ECB">
              <w:rPr>
                <w:sz w:val="24"/>
                <w:szCs w:val="24"/>
              </w:rPr>
              <w:t xml:space="preserve"> </w:t>
            </w:r>
            <w:r w:rsidRPr="00EB0ECB">
              <w:rPr>
                <w:sz w:val="24"/>
                <w:szCs w:val="24"/>
              </w:rPr>
              <w:t>при несоответствии кадрового обеспечения:</w:t>
            </w:r>
          </w:p>
        </w:tc>
        <w:tc>
          <w:tcPr>
            <w:tcW w:w="1544" w:type="dxa"/>
          </w:tcPr>
          <w:p w14:paraId="22D3AE8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DA53D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BCF5C2A" w14:textId="77777777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D0F70C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2B65F9CE" w14:textId="77777777" w:rsidTr="0070180F">
        <w:tc>
          <w:tcPr>
            <w:tcW w:w="4786" w:type="dxa"/>
            <w:vAlign w:val="bottom"/>
          </w:tcPr>
          <w:p w14:paraId="6B47A7A0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3,5 штатные единицы</w:t>
            </w:r>
          </w:p>
        </w:tc>
        <w:tc>
          <w:tcPr>
            <w:tcW w:w="1544" w:type="dxa"/>
          </w:tcPr>
          <w:p w14:paraId="36F691B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C403B2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729E05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0,24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C906B0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05B8798" w14:textId="77777777" w:rsidTr="0070180F">
        <w:tc>
          <w:tcPr>
            <w:tcW w:w="4786" w:type="dxa"/>
            <w:vAlign w:val="bottom"/>
          </w:tcPr>
          <w:p w14:paraId="022D11A8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3,25 штатные единицы</w:t>
            </w:r>
          </w:p>
        </w:tc>
        <w:tc>
          <w:tcPr>
            <w:tcW w:w="1544" w:type="dxa"/>
          </w:tcPr>
          <w:p w14:paraId="160B07E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03A6F9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CD8332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0,30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2D2F083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CC9C26F" w14:textId="77777777" w:rsidTr="0070180F">
        <w:tc>
          <w:tcPr>
            <w:tcW w:w="4786" w:type="dxa"/>
            <w:vAlign w:val="bottom"/>
          </w:tcPr>
          <w:p w14:paraId="526D829F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3 штатные единицы</w:t>
            </w:r>
          </w:p>
        </w:tc>
        <w:tc>
          <w:tcPr>
            <w:tcW w:w="1544" w:type="dxa"/>
          </w:tcPr>
          <w:p w14:paraId="4E38F4A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A0E087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0,27</w:t>
            </w:r>
          </w:p>
        </w:tc>
        <w:tc>
          <w:tcPr>
            <w:tcW w:w="1701" w:type="dxa"/>
          </w:tcPr>
          <w:p w14:paraId="0768F6F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0,35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0D5FFF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6410FE58" w14:textId="77777777" w:rsidTr="0070180F">
        <w:tc>
          <w:tcPr>
            <w:tcW w:w="4786" w:type="dxa"/>
            <w:vAlign w:val="bottom"/>
          </w:tcPr>
          <w:p w14:paraId="3334E109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2,75 штатные единицы</w:t>
            </w:r>
          </w:p>
        </w:tc>
        <w:tc>
          <w:tcPr>
            <w:tcW w:w="1544" w:type="dxa"/>
          </w:tcPr>
          <w:p w14:paraId="0EA9DF67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EC30A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14:paraId="7114813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0,40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3AAEEEEE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ACE4C34" w14:textId="77777777" w:rsidTr="0070180F">
        <w:tc>
          <w:tcPr>
            <w:tcW w:w="4786" w:type="dxa"/>
            <w:vAlign w:val="bottom"/>
          </w:tcPr>
          <w:p w14:paraId="7AFA66A8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2,5 штатные единицы</w:t>
            </w:r>
          </w:p>
        </w:tc>
        <w:tc>
          <w:tcPr>
            <w:tcW w:w="1544" w:type="dxa"/>
          </w:tcPr>
          <w:p w14:paraId="7341426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99E322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0,39</w:t>
            </w:r>
          </w:p>
        </w:tc>
        <w:tc>
          <w:tcPr>
            <w:tcW w:w="1701" w:type="dxa"/>
          </w:tcPr>
          <w:p w14:paraId="34F5F06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0,46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A15A0F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69457116" w14:textId="77777777" w:rsidTr="0070180F">
        <w:tc>
          <w:tcPr>
            <w:tcW w:w="4786" w:type="dxa"/>
            <w:vAlign w:val="bottom"/>
          </w:tcPr>
          <w:p w14:paraId="274E1A25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2,25 штатные единицы</w:t>
            </w:r>
          </w:p>
        </w:tc>
        <w:tc>
          <w:tcPr>
            <w:tcW w:w="1544" w:type="dxa"/>
          </w:tcPr>
          <w:p w14:paraId="7A4DBA3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2ED690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14:paraId="38E23EF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0,51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A96E11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B90D494" w14:textId="77777777" w:rsidTr="0070180F">
        <w:tc>
          <w:tcPr>
            <w:tcW w:w="4786" w:type="dxa"/>
            <w:vAlign w:val="bottom"/>
          </w:tcPr>
          <w:p w14:paraId="28105B5F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 штатные единицы</w:t>
            </w:r>
          </w:p>
        </w:tc>
        <w:tc>
          <w:tcPr>
            <w:tcW w:w="1544" w:type="dxa"/>
          </w:tcPr>
          <w:p w14:paraId="168E0117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0CC7DF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0,51</w:t>
            </w:r>
          </w:p>
        </w:tc>
        <w:tc>
          <w:tcPr>
            <w:tcW w:w="1701" w:type="dxa"/>
          </w:tcPr>
          <w:p w14:paraId="20091F7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0,57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1908A439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14EC2B9" w14:textId="77777777" w:rsidTr="0070180F">
        <w:tc>
          <w:tcPr>
            <w:tcW w:w="4786" w:type="dxa"/>
            <w:vAlign w:val="bottom"/>
          </w:tcPr>
          <w:p w14:paraId="7E38229B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1,75 штатные единицы</w:t>
            </w:r>
          </w:p>
        </w:tc>
        <w:tc>
          <w:tcPr>
            <w:tcW w:w="1544" w:type="dxa"/>
          </w:tcPr>
          <w:p w14:paraId="4A94836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E82D4D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0,57</w:t>
            </w:r>
          </w:p>
        </w:tc>
        <w:tc>
          <w:tcPr>
            <w:tcW w:w="1701" w:type="dxa"/>
          </w:tcPr>
          <w:p w14:paraId="3C2B6F8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0,62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96275D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21103AB" w14:textId="77777777" w:rsidTr="0070180F">
        <w:tc>
          <w:tcPr>
            <w:tcW w:w="4786" w:type="dxa"/>
            <w:vAlign w:val="bottom"/>
          </w:tcPr>
          <w:p w14:paraId="4590E6FC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1,5 штатные единицы</w:t>
            </w:r>
          </w:p>
        </w:tc>
        <w:tc>
          <w:tcPr>
            <w:tcW w:w="1544" w:type="dxa"/>
          </w:tcPr>
          <w:p w14:paraId="62FA18B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0,42</w:t>
            </w:r>
          </w:p>
        </w:tc>
        <w:tc>
          <w:tcPr>
            <w:tcW w:w="1559" w:type="dxa"/>
          </w:tcPr>
          <w:p w14:paraId="2F93924E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0,64</w:t>
            </w:r>
          </w:p>
        </w:tc>
        <w:tc>
          <w:tcPr>
            <w:tcW w:w="1701" w:type="dxa"/>
          </w:tcPr>
          <w:p w14:paraId="4B60820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0,68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069B35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3625DFE7" w14:textId="77777777" w:rsidTr="0070180F">
        <w:tc>
          <w:tcPr>
            <w:tcW w:w="4786" w:type="dxa"/>
            <w:vAlign w:val="bottom"/>
          </w:tcPr>
          <w:p w14:paraId="61C67768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1,25 штатные единицы</w:t>
            </w:r>
          </w:p>
        </w:tc>
        <w:tc>
          <w:tcPr>
            <w:tcW w:w="1544" w:type="dxa"/>
          </w:tcPr>
          <w:p w14:paraId="15DFCB25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0,52</w:t>
            </w:r>
          </w:p>
        </w:tc>
        <w:tc>
          <w:tcPr>
            <w:tcW w:w="1559" w:type="dxa"/>
          </w:tcPr>
          <w:p w14:paraId="4581064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0,70</w:t>
            </w:r>
          </w:p>
        </w:tc>
        <w:tc>
          <w:tcPr>
            <w:tcW w:w="1701" w:type="dxa"/>
          </w:tcPr>
          <w:p w14:paraId="01DBE39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0,73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BB5BD2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2C68CCDA" w14:textId="77777777" w:rsidTr="0070180F">
        <w:tc>
          <w:tcPr>
            <w:tcW w:w="4786" w:type="dxa"/>
            <w:vAlign w:val="bottom"/>
          </w:tcPr>
          <w:p w14:paraId="660B78F5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 штатную единицу</w:t>
            </w:r>
          </w:p>
        </w:tc>
        <w:tc>
          <w:tcPr>
            <w:tcW w:w="1544" w:type="dxa"/>
          </w:tcPr>
          <w:p w14:paraId="612C394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0,61</w:t>
            </w:r>
          </w:p>
        </w:tc>
        <w:tc>
          <w:tcPr>
            <w:tcW w:w="1559" w:type="dxa"/>
          </w:tcPr>
          <w:p w14:paraId="789D3BD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0,76</w:t>
            </w:r>
          </w:p>
        </w:tc>
        <w:tc>
          <w:tcPr>
            <w:tcW w:w="1701" w:type="dxa"/>
          </w:tcPr>
          <w:p w14:paraId="430CAC8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0,78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8436439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53B237D9" w14:textId="77777777" w:rsidTr="0070180F">
        <w:tc>
          <w:tcPr>
            <w:tcW w:w="4786" w:type="dxa"/>
            <w:vAlign w:val="bottom"/>
          </w:tcPr>
          <w:p w14:paraId="4B87A17C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0,75 штатных единиц</w:t>
            </w:r>
          </w:p>
        </w:tc>
        <w:tc>
          <w:tcPr>
            <w:tcW w:w="1544" w:type="dxa"/>
          </w:tcPr>
          <w:p w14:paraId="2D4AE72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0,71</w:t>
            </w:r>
          </w:p>
        </w:tc>
        <w:tc>
          <w:tcPr>
            <w:tcW w:w="1559" w:type="dxa"/>
          </w:tcPr>
          <w:p w14:paraId="2D931D49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0,82</w:t>
            </w:r>
          </w:p>
        </w:tc>
        <w:tc>
          <w:tcPr>
            <w:tcW w:w="1701" w:type="dxa"/>
          </w:tcPr>
          <w:p w14:paraId="7FD749F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0,84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013E724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2DA1142B" w14:textId="77777777" w:rsidTr="0070180F">
        <w:tc>
          <w:tcPr>
            <w:tcW w:w="4786" w:type="dxa"/>
            <w:vAlign w:val="bottom"/>
          </w:tcPr>
          <w:p w14:paraId="771572EC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lastRenderedPageBreak/>
              <w:t>- на 0,5 штатных единиц</w:t>
            </w:r>
          </w:p>
        </w:tc>
        <w:tc>
          <w:tcPr>
            <w:tcW w:w="1544" w:type="dxa"/>
          </w:tcPr>
          <w:p w14:paraId="0CE6AD0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0,81</w:t>
            </w:r>
          </w:p>
        </w:tc>
        <w:tc>
          <w:tcPr>
            <w:tcW w:w="1559" w:type="dxa"/>
          </w:tcPr>
          <w:p w14:paraId="0889224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0,88</w:t>
            </w:r>
          </w:p>
        </w:tc>
        <w:tc>
          <w:tcPr>
            <w:tcW w:w="1701" w:type="dxa"/>
          </w:tcPr>
          <w:p w14:paraId="0FF5399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0,89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DAE2A7E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2D8B4F5" w14:textId="77777777" w:rsidTr="0070180F">
        <w:tc>
          <w:tcPr>
            <w:tcW w:w="4786" w:type="dxa"/>
            <w:vAlign w:val="bottom"/>
          </w:tcPr>
          <w:p w14:paraId="178F7AC8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0,25 штатных единиц</w:t>
            </w:r>
          </w:p>
        </w:tc>
        <w:tc>
          <w:tcPr>
            <w:tcW w:w="1544" w:type="dxa"/>
          </w:tcPr>
          <w:p w14:paraId="7666173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0,90</w:t>
            </w:r>
          </w:p>
        </w:tc>
        <w:tc>
          <w:tcPr>
            <w:tcW w:w="1559" w:type="dxa"/>
          </w:tcPr>
          <w:p w14:paraId="459624B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0,94</w:t>
            </w:r>
          </w:p>
        </w:tc>
        <w:tc>
          <w:tcPr>
            <w:tcW w:w="1701" w:type="dxa"/>
          </w:tcPr>
          <w:p w14:paraId="2C0AC105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0,95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339B961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</w:tbl>
    <w:p w14:paraId="50B6C4D4" w14:textId="3780A67E" w:rsidR="0070180F" w:rsidRPr="00EB0ECB" w:rsidRDefault="0070180F" w:rsidP="0070180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 В этом случае размер финансового обеспечения фельдшерских здравпунктов, фельдшерско-акушерских пунктов устанавливается с учетом отдельного повышающего коэффициента, рассчитываемого с учетом доли женщин репродуктивного возраста в численности прикрепленного населения, согласно Приложению №13 к настоящему Тарифному соглашению.</w:t>
      </w:r>
    </w:p>
    <w:p w14:paraId="5054E5C2" w14:textId="47562208" w:rsidR="0070180F" w:rsidRPr="00EB0ECB" w:rsidRDefault="0070180F" w:rsidP="0070180F">
      <w:pPr>
        <w:ind w:right="-1" w:firstLine="709"/>
        <w:jc w:val="both"/>
        <w:rPr>
          <w:sz w:val="28"/>
        </w:rPr>
      </w:pPr>
      <w:bookmarkStart w:id="14" w:name="_Hlk208998927"/>
      <w:bookmarkStart w:id="15" w:name="_Hlk208933176"/>
      <w:r w:rsidRPr="00EB0ECB">
        <w:rPr>
          <w:sz w:val="28"/>
        </w:rPr>
        <w:t xml:space="preserve">Для подтверждения размера финансового обеспечения, установленного  Комиссией по разработке территориальной программы обязательного медицинского страхования, медицинская организация ежеквартально </w:t>
      </w:r>
      <w:r w:rsidR="00EE196F" w:rsidRPr="00EB0ECB">
        <w:rPr>
          <w:sz w:val="28"/>
        </w:rPr>
        <w:t xml:space="preserve">не позднее </w:t>
      </w:r>
      <w:r w:rsidRPr="00EB0ECB">
        <w:rPr>
          <w:sz w:val="28"/>
        </w:rPr>
        <w:t>пято</w:t>
      </w:r>
      <w:r w:rsidR="00EE196F" w:rsidRPr="00EB0ECB">
        <w:rPr>
          <w:sz w:val="28"/>
        </w:rPr>
        <w:t>го</w:t>
      </w:r>
      <w:r w:rsidRPr="00EB0ECB">
        <w:rPr>
          <w:sz w:val="28"/>
        </w:rPr>
        <w:t xml:space="preserve"> числ</w:t>
      </w:r>
      <w:r w:rsidR="00EE196F" w:rsidRPr="00EB0ECB">
        <w:rPr>
          <w:sz w:val="28"/>
        </w:rPr>
        <w:t>а</w:t>
      </w:r>
      <w:r w:rsidRPr="00EB0ECB">
        <w:rPr>
          <w:sz w:val="28"/>
        </w:rPr>
        <w:t xml:space="preserve"> месяца, следующего за отчетным, предоставляет в ГУ </w:t>
      </w:r>
      <w:r w:rsidRPr="00A5265E">
        <w:rPr>
          <w:sz w:val="28"/>
        </w:rPr>
        <w:t xml:space="preserve">ТФОМС РК информацию о наличии ФП, ФАП и соответствие их требованиям, установленным </w:t>
      </w:r>
      <w:r w:rsidR="00817C39" w:rsidRPr="00A5265E">
        <w:rPr>
          <w:sz w:val="28"/>
        </w:rPr>
        <w:t>приказом Министерства здравоохранения Российской Федерации</w:t>
      </w:r>
      <w:r w:rsidR="002F7EF5" w:rsidRPr="00A5265E">
        <w:rPr>
          <w:sz w:val="28"/>
        </w:rPr>
        <w:t xml:space="preserve">. </w:t>
      </w:r>
      <w:bookmarkEnd w:id="14"/>
      <w:r w:rsidRPr="00A5265E">
        <w:rPr>
          <w:sz w:val="28"/>
        </w:rPr>
        <w:t>За достоверность и полноту</w:t>
      </w:r>
      <w:r w:rsidRPr="00EB0ECB">
        <w:rPr>
          <w:sz w:val="28"/>
        </w:rPr>
        <w:t xml:space="preserve"> предоставленных сведений руководители медицинских организаций несут персональную ответственность.</w:t>
      </w:r>
    </w:p>
    <w:bookmarkEnd w:id="15"/>
    <w:p w14:paraId="63FF2A93" w14:textId="22EC6054" w:rsidR="0070180F" w:rsidRPr="00EB0ECB" w:rsidRDefault="0070180F" w:rsidP="0070180F">
      <w:pPr>
        <w:tabs>
          <w:tab w:val="left" w:pos="789"/>
        </w:tabs>
        <w:jc w:val="both"/>
        <w:rPr>
          <w:sz w:val="28"/>
          <w:szCs w:val="28"/>
        </w:rPr>
      </w:pPr>
      <w:r w:rsidRPr="00EB0ECB">
        <w:rPr>
          <w:sz w:val="28"/>
          <w:szCs w:val="28"/>
        </w:rPr>
        <w:tab/>
        <w:t>В случае изменения сведений актуальная информация о перечне фельдшерских, фельдшерско-акушерских пунктов со сведениями о наличии лицензии</w:t>
      </w:r>
      <w:r w:rsidR="008E3BDD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штатной численности персонала</w:t>
      </w:r>
      <w:r w:rsidR="008E3BDD" w:rsidRPr="00EB0ECB">
        <w:rPr>
          <w:sz w:val="28"/>
          <w:szCs w:val="28"/>
        </w:rPr>
        <w:t xml:space="preserve"> и занятых должностей</w:t>
      </w:r>
      <w:r w:rsidRPr="00EB0ECB">
        <w:rPr>
          <w:sz w:val="28"/>
          <w:szCs w:val="28"/>
        </w:rPr>
        <w:t xml:space="preserve"> направляется в Комиссию по разработке Территориальной программы ОМС.</w:t>
      </w:r>
    </w:p>
    <w:p w14:paraId="18DDFD5C" w14:textId="77777777" w:rsidR="00936840" w:rsidRPr="00EB0ECB" w:rsidRDefault="00936840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2DD39BD" w14:textId="2E83FF18" w:rsidR="00775C7E" w:rsidRPr="00EB0ECB" w:rsidRDefault="00155792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16" w:name="_Hlk191303365"/>
      <w:r w:rsidRPr="00EB0ECB">
        <w:rPr>
          <w:rFonts w:ascii="Times New Roman" w:hAnsi="Times New Roman"/>
          <w:b/>
          <w:sz w:val="28"/>
          <w:szCs w:val="28"/>
        </w:rPr>
        <w:t xml:space="preserve">Оплата медицинской помощи </w:t>
      </w:r>
    </w:p>
    <w:p w14:paraId="1E094B70" w14:textId="61384C15" w:rsidR="00155792" w:rsidRPr="00EB0ECB" w:rsidRDefault="00155792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</w:rPr>
        <w:t>за единицу объема медицинской помощи</w:t>
      </w:r>
      <w:r w:rsidR="002F7EF5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Pr="00EB0ECB">
        <w:rPr>
          <w:rFonts w:ascii="Times New Roman" w:hAnsi="Times New Roman"/>
          <w:b/>
          <w:sz w:val="28"/>
          <w:szCs w:val="28"/>
        </w:rPr>
        <w:t>- за медицинскую услугу, посещение, обращение (законченный случай)</w:t>
      </w:r>
    </w:p>
    <w:bookmarkEnd w:id="16"/>
    <w:p w14:paraId="7A43EF2A" w14:textId="77777777" w:rsidR="001F24B9" w:rsidRPr="00EB0ECB" w:rsidRDefault="001F24B9" w:rsidP="0048638B">
      <w:pPr>
        <w:ind w:firstLine="709"/>
        <w:jc w:val="both"/>
        <w:rPr>
          <w:sz w:val="28"/>
          <w:szCs w:val="28"/>
        </w:rPr>
      </w:pPr>
    </w:p>
    <w:p w14:paraId="659FD011" w14:textId="418D24F4" w:rsidR="00155792" w:rsidRPr="00EB0ECB" w:rsidRDefault="00207234" w:rsidP="00486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3ED4" w:rsidRPr="00EB0ECB">
        <w:rPr>
          <w:sz w:val="28"/>
          <w:szCs w:val="28"/>
        </w:rPr>
        <w:t xml:space="preserve">. </w:t>
      </w:r>
      <w:r w:rsidR="00155792" w:rsidRPr="00EB0ECB">
        <w:rPr>
          <w:sz w:val="28"/>
          <w:szCs w:val="28"/>
        </w:rPr>
        <w:t>Финансовое обеспечение расходов</w:t>
      </w:r>
      <w:r w:rsidR="00346690" w:rsidRPr="00EB0ECB">
        <w:rPr>
          <w:sz w:val="28"/>
          <w:szCs w:val="28"/>
        </w:rPr>
        <w:t xml:space="preserve"> отдельных</w:t>
      </w:r>
      <w:r w:rsidR="00155792" w:rsidRPr="00EB0ECB">
        <w:rPr>
          <w:sz w:val="28"/>
          <w:szCs w:val="28"/>
        </w:rPr>
        <w:t xml:space="preserve"> медицинских организаций, не имеющих прикрепившихся лиц, </w:t>
      </w:r>
      <w:r w:rsidR="00346690" w:rsidRPr="00EB0ECB">
        <w:rPr>
          <w:sz w:val="28"/>
          <w:szCs w:val="28"/>
        </w:rPr>
        <w:t>медицинской помощи, оказанной в рамках межтерриториальных и межучрежденческих расходов,</w:t>
      </w:r>
      <w:r w:rsidR="000C7CA5" w:rsidRPr="00EB0ECB">
        <w:rPr>
          <w:sz w:val="28"/>
          <w:szCs w:val="28"/>
        </w:rPr>
        <w:t xml:space="preserve"> </w:t>
      </w:r>
      <w:r w:rsidR="00155792" w:rsidRPr="00EB0ECB">
        <w:rPr>
          <w:sz w:val="28"/>
          <w:szCs w:val="28"/>
        </w:rPr>
        <w:t xml:space="preserve">а также видов расходов, не включенных в подушевой норматив, </w:t>
      </w:r>
      <w:proofErr w:type="gramStart"/>
      <w:r w:rsidR="00155792" w:rsidRPr="00EB0ECB">
        <w:rPr>
          <w:sz w:val="28"/>
          <w:szCs w:val="28"/>
        </w:rPr>
        <w:t>осуществляется</w:t>
      </w:r>
      <w:r w:rsidR="000E4212" w:rsidRPr="00EB0ECB">
        <w:rPr>
          <w:sz w:val="28"/>
          <w:szCs w:val="28"/>
        </w:rPr>
        <w:t xml:space="preserve"> </w:t>
      </w:r>
      <w:r w:rsidR="00155792" w:rsidRPr="00EB0ECB">
        <w:rPr>
          <w:sz w:val="28"/>
          <w:szCs w:val="28"/>
        </w:rPr>
        <w:t xml:space="preserve"> з</w:t>
      </w:r>
      <w:r w:rsidR="00346690" w:rsidRPr="00EB0ECB">
        <w:rPr>
          <w:sz w:val="28"/>
          <w:szCs w:val="28"/>
        </w:rPr>
        <w:t>а</w:t>
      </w:r>
      <w:proofErr w:type="gramEnd"/>
      <w:r w:rsidR="00346690" w:rsidRPr="00EB0ECB">
        <w:rPr>
          <w:sz w:val="28"/>
          <w:szCs w:val="28"/>
        </w:rPr>
        <w:t xml:space="preserve"> </w:t>
      </w:r>
      <w:r w:rsidR="00155792" w:rsidRPr="00EB0ECB">
        <w:rPr>
          <w:sz w:val="28"/>
          <w:szCs w:val="28"/>
        </w:rPr>
        <w:t>единицу объема медицинской помощи</w:t>
      </w:r>
      <w:r w:rsidR="00AC3ED4" w:rsidRPr="00EB0ECB">
        <w:rPr>
          <w:sz w:val="28"/>
          <w:szCs w:val="28"/>
        </w:rPr>
        <w:t>.</w:t>
      </w:r>
    </w:p>
    <w:p w14:paraId="327FEA59" w14:textId="5A75F7DF" w:rsidR="005C74CC" w:rsidRPr="000D2EDA" w:rsidRDefault="00207234" w:rsidP="0048638B">
      <w:pPr>
        <w:autoSpaceDE w:val="0"/>
        <w:autoSpaceDN w:val="0"/>
        <w:adjustRightInd w:val="0"/>
        <w:ind w:firstLine="709"/>
        <w:jc w:val="both"/>
        <w:rPr>
          <w:b/>
          <w:strike/>
          <w:sz w:val="28"/>
          <w:szCs w:val="28"/>
        </w:rPr>
      </w:pPr>
      <w:bookmarkStart w:id="17" w:name="_Hlk175130875"/>
      <w:r>
        <w:rPr>
          <w:b/>
          <w:sz w:val="28"/>
          <w:szCs w:val="28"/>
        </w:rPr>
        <w:t>5</w:t>
      </w:r>
      <w:r w:rsidR="005C74CC" w:rsidRPr="000D2EDA">
        <w:rPr>
          <w:b/>
          <w:sz w:val="28"/>
          <w:szCs w:val="28"/>
        </w:rPr>
        <w:t xml:space="preserve">. По установленным тарифам за единицу объема медицинской </w:t>
      </w:r>
      <w:r w:rsidR="000A2EFD" w:rsidRPr="000D2EDA">
        <w:rPr>
          <w:b/>
          <w:sz w:val="28"/>
          <w:szCs w:val="28"/>
        </w:rPr>
        <w:t>помощи</w:t>
      </w:r>
      <w:r w:rsidR="00BE0059" w:rsidRPr="000D2EDA">
        <w:rPr>
          <w:b/>
          <w:sz w:val="28"/>
          <w:szCs w:val="28"/>
        </w:rPr>
        <w:t xml:space="preserve"> посещение </w:t>
      </w:r>
      <w:bookmarkEnd w:id="17"/>
      <w:r w:rsidR="00FF23FA" w:rsidRPr="000D2EDA">
        <w:rPr>
          <w:b/>
          <w:sz w:val="28"/>
          <w:szCs w:val="28"/>
        </w:rPr>
        <w:t>оплачивается:</w:t>
      </w:r>
    </w:p>
    <w:p w14:paraId="704E1BFD" w14:textId="3FCEE2B6" w:rsidR="005C74CC" w:rsidRPr="000D2EDA" w:rsidRDefault="00207234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87B4B" w:rsidRPr="000D2EDA">
        <w:rPr>
          <w:sz w:val="28"/>
          <w:szCs w:val="28"/>
        </w:rPr>
        <w:t>.1.</w:t>
      </w:r>
      <w:r w:rsidR="00B65391" w:rsidRPr="000D2EDA">
        <w:rPr>
          <w:sz w:val="28"/>
          <w:szCs w:val="28"/>
        </w:rPr>
        <w:t xml:space="preserve"> </w:t>
      </w:r>
      <w:r w:rsidR="005C74CC" w:rsidRPr="000D2EDA">
        <w:rPr>
          <w:sz w:val="28"/>
          <w:szCs w:val="28"/>
        </w:rPr>
        <w:t>медицинская помощь, оказанная врачами</w:t>
      </w:r>
      <w:r w:rsidR="00FF23FA" w:rsidRPr="000D2EDA">
        <w:rPr>
          <w:sz w:val="28"/>
          <w:szCs w:val="28"/>
        </w:rPr>
        <w:t xml:space="preserve"> </w:t>
      </w:r>
      <w:proofErr w:type="gramStart"/>
      <w:r w:rsidR="00FF23FA" w:rsidRPr="000D2EDA">
        <w:rPr>
          <w:sz w:val="28"/>
          <w:szCs w:val="28"/>
        </w:rPr>
        <w:t>и  средним</w:t>
      </w:r>
      <w:proofErr w:type="gramEnd"/>
      <w:r w:rsidR="00FF23FA" w:rsidRPr="000D2EDA">
        <w:rPr>
          <w:sz w:val="28"/>
          <w:szCs w:val="28"/>
        </w:rPr>
        <w:t xml:space="preserve"> медицинским персоналом, ведущим самостоятельный прием,</w:t>
      </w:r>
      <w:r w:rsidR="005C74CC" w:rsidRPr="000D2EDA">
        <w:rPr>
          <w:sz w:val="28"/>
          <w:szCs w:val="28"/>
        </w:rPr>
        <w:t xml:space="preserve"> медицинских организаций, </w:t>
      </w:r>
      <w:r w:rsidR="005C74CC" w:rsidRPr="000D2EDA">
        <w:rPr>
          <w:sz w:val="28"/>
          <w:szCs w:val="28"/>
        </w:rPr>
        <w:lastRenderedPageBreak/>
        <w:t xml:space="preserve">включенных в Перечень медицинских </w:t>
      </w:r>
      <w:r w:rsidR="000A2EFD" w:rsidRPr="000D2EDA">
        <w:rPr>
          <w:sz w:val="28"/>
          <w:szCs w:val="28"/>
        </w:rPr>
        <w:t>организаций, не имеющих прикрепившихся лиц (Приложение № 1</w:t>
      </w:r>
      <w:r w:rsidR="00B65391" w:rsidRPr="000D2EDA">
        <w:rPr>
          <w:b/>
          <w:sz w:val="28"/>
          <w:szCs w:val="28"/>
        </w:rPr>
        <w:t xml:space="preserve"> </w:t>
      </w:r>
      <w:r w:rsidR="00175990" w:rsidRPr="000D2EDA">
        <w:rPr>
          <w:sz w:val="28"/>
          <w:szCs w:val="28"/>
        </w:rPr>
        <w:t xml:space="preserve">к настоящему </w:t>
      </w:r>
      <w:r w:rsidR="003C1484" w:rsidRPr="000D2EDA">
        <w:rPr>
          <w:sz w:val="28"/>
          <w:szCs w:val="28"/>
        </w:rPr>
        <w:t>Т</w:t>
      </w:r>
      <w:r w:rsidR="00175990" w:rsidRPr="000D2EDA">
        <w:rPr>
          <w:sz w:val="28"/>
          <w:szCs w:val="28"/>
        </w:rPr>
        <w:t>арифному соглашению</w:t>
      </w:r>
      <w:r w:rsidR="003C1484" w:rsidRPr="000D2EDA">
        <w:rPr>
          <w:sz w:val="28"/>
          <w:szCs w:val="28"/>
        </w:rPr>
        <w:t>)</w:t>
      </w:r>
      <w:r w:rsidR="000A2EFD" w:rsidRPr="000D2EDA">
        <w:rPr>
          <w:sz w:val="28"/>
          <w:szCs w:val="28"/>
        </w:rPr>
        <w:t>;</w:t>
      </w:r>
    </w:p>
    <w:p w14:paraId="7F94B9EF" w14:textId="63ADA665" w:rsidR="005C74CC" w:rsidRPr="000D2EDA" w:rsidRDefault="00207234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87B4B" w:rsidRPr="000D2EDA">
        <w:rPr>
          <w:sz w:val="28"/>
          <w:szCs w:val="28"/>
        </w:rPr>
        <w:t>.</w:t>
      </w:r>
      <w:r w:rsidR="00AF0EB0" w:rsidRPr="000D2EDA">
        <w:rPr>
          <w:sz w:val="28"/>
          <w:szCs w:val="28"/>
        </w:rPr>
        <w:t>2</w:t>
      </w:r>
      <w:r w:rsidR="00887B4B" w:rsidRPr="000D2EDA">
        <w:rPr>
          <w:sz w:val="28"/>
          <w:szCs w:val="28"/>
        </w:rPr>
        <w:t>.</w:t>
      </w:r>
      <w:r w:rsidR="00B65391" w:rsidRPr="000D2EDA">
        <w:rPr>
          <w:sz w:val="28"/>
          <w:szCs w:val="28"/>
        </w:rPr>
        <w:t xml:space="preserve"> </w:t>
      </w:r>
      <w:r w:rsidR="005C74CC" w:rsidRPr="000D2EDA">
        <w:rPr>
          <w:sz w:val="28"/>
          <w:szCs w:val="28"/>
        </w:rPr>
        <w:t>медицинская помощь, оказанная в по профилям «акушерство и гинекология»</w:t>
      </w:r>
      <w:r w:rsidR="008E007F" w:rsidRPr="000D2EDA">
        <w:rPr>
          <w:sz w:val="28"/>
          <w:szCs w:val="28"/>
        </w:rPr>
        <w:t xml:space="preserve"> и</w:t>
      </w:r>
      <w:r w:rsidR="005C74CC" w:rsidRPr="000D2EDA">
        <w:rPr>
          <w:sz w:val="28"/>
          <w:szCs w:val="28"/>
        </w:rPr>
        <w:t xml:space="preserve"> «акушерское дело»;</w:t>
      </w:r>
    </w:p>
    <w:p w14:paraId="07ADFDF0" w14:textId="705EE99F" w:rsidR="005C74CC" w:rsidRDefault="00207234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87B4B" w:rsidRPr="000D2EDA">
        <w:rPr>
          <w:sz w:val="28"/>
          <w:szCs w:val="28"/>
        </w:rPr>
        <w:t>.</w:t>
      </w:r>
      <w:r w:rsidR="00AF0EB0" w:rsidRPr="000D2EDA">
        <w:rPr>
          <w:sz w:val="28"/>
          <w:szCs w:val="28"/>
        </w:rPr>
        <w:t>3</w:t>
      </w:r>
      <w:r w:rsidR="00887B4B" w:rsidRPr="000D2EDA">
        <w:rPr>
          <w:sz w:val="28"/>
          <w:szCs w:val="28"/>
        </w:rPr>
        <w:t>.</w:t>
      </w:r>
      <w:r w:rsidR="00B65391" w:rsidRPr="000D2EDA">
        <w:rPr>
          <w:sz w:val="28"/>
          <w:szCs w:val="28"/>
        </w:rPr>
        <w:t xml:space="preserve"> </w:t>
      </w:r>
      <w:r w:rsidR="005C74CC" w:rsidRPr="000D2EDA">
        <w:rPr>
          <w:sz w:val="28"/>
          <w:szCs w:val="28"/>
        </w:rPr>
        <w:t>медицинская помощь по профилю «ортопедия и травматология», оказанная в травматологических круглосуточных пунктах ГБУЗ</w:t>
      </w:r>
      <w:r w:rsidR="00B63B5E" w:rsidRPr="000D2EDA">
        <w:rPr>
          <w:sz w:val="28"/>
          <w:szCs w:val="28"/>
        </w:rPr>
        <w:t xml:space="preserve"> РК</w:t>
      </w:r>
      <w:r w:rsidR="005C74CC" w:rsidRPr="000D2EDA">
        <w:rPr>
          <w:sz w:val="28"/>
          <w:szCs w:val="28"/>
        </w:rPr>
        <w:t xml:space="preserve"> «Детская республиканская больница</w:t>
      </w:r>
      <w:r w:rsidR="002D4204" w:rsidRPr="000D2EDA">
        <w:rPr>
          <w:sz w:val="28"/>
          <w:szCs w:val="28"/>
        </w:rPr>
        <w:t xml:space="preserve"> им.</w:t>
      </w:r>
      <w:r w:rsidR="00777F2E" w:rsidRPr="000D2EDA">
        <w:rPr>
          <w:sz w:val="28"/>
          <w:szCs w:val="28"/>
        </w:rPr>
        <w:t xml:space="preserve"> </w:t>
      </w:r>
      <w:r w:rsidR="002D4204" w:rsidRPr="000D2EDA">
        <w:rPr>
          <w:sz w:val="28"/>
          <w:szCs w:val="28"/>
        </w:rPr>
        <w:t>И.Н.</w:t>
      </w:r>
      <w:r w:rsidR="0079057C" w:rsidRPr="000D2EDA">
        <w:rPr>
          <w:sz w:val="28"/>
          <w:szCs w:val="28"/>
        </w:rPr>
        <w:t xml:space="preserve"> </w:t>
      </w:r>
      <w:r w:rsidR="002D4204" w:rsidRPr="000D2EDA">
        <w:rPr>
          <w:sz w:val="28"/>
          <w:szCs w:val="28"/>
        </w:rPr>
        <w:t>Григовича</w:t>
      </w:r>
      <w:r w:rsidR="005C74CC" w:rsidRPr="000D2EDA">
        <w:rPr>
          <w:sz w:val="28"/>
          <w:szCs w:val="28"/>
        </w:rPr>
        <w:t>» и ГБУЗ</w:t>
      </w:r>
      <w:r w:rsidR="00B63B5E" w:rsidRPr="000D2EDA">
        <w:rPr>
          <w:sz w:val="28"/>
          <w:szCs w:val="28"/>
        </w:rPr>
        <w:t xml:space="preserve"> РК</w:t>
      </w:r>
      <w:r w:rsidR="005C74CC" w:rsidRPr="000D2EDA">
        <w:rPr>
          <w:sz w:val="28"/>
          <w:szCs w:val="28"/>
        </w:rPr>
        <w:t xml:space="preserve"> «</w:t>
      </w:r>
      <w:r w:rsidR="00057FE7" w:rsidRPr="000D2EDA">
        <w:rPr>
          <w:sz w:val="28"/>
          <w:szCs w:val="28"/>
        </w:rPr>
        <w:t>Республиканская б</w:t>
      </w:r>
      <w:r w:rsidR="005C74CC" w:rsidRPr="000D2EDA">
        <w:rPr>
          <w:sz w:val="28"/>
          <w:szCs w:val="28"/>
        </w:rPr>
        <w:t>ольница скорой</w:t>
      </w:r>
      <w:r w:rsidR="00057FE7" w:rsidRPr="000D2EDA">
        <w:rPr>
          <w:sz w:val="28"/>
          <w:szCs w:val="28"/>
        </w:rPr>
        <w:t xml:space="preserve"> и экстренной</w:t>
      </w:r>
      <w:r w:rsidR="005C74CC" w:rsidRPr="000D2EDA">
        <w:rPr>
          <w:sz w:val="28"/>
          <w:szCs w:val="28"/>
        </w:rPr>
        <w:t xml:space="preserve"> медицинской помощи»;</w:t>
      </w:r>
    </w:p>
    <w:p w14:paraId="5F8B92BF" w14:textId="11D33477" w:rsidR="008E007F" w:rsidRPr="000D2EDA" w:rsidRDefault="008E007F" w:rsidP="00D1470A">
      <w:pPr>
        <w:ind w:firstLine="709"/>
        <w:jc w:val="both"/>
        <w:rPr>
          <w:sz w:val="28"/>
          <w:szCs w:val="28"/>
        </w:rPr>
      </w:pPr>
      <w:r w:rsidRPr="000D2EDA">
        <w:rPr>
          <w:sz w:val="28"/>
          <w:szCs w:val="28"/>
        </w:rPr>
        <w:t xml:space="preserve"> </w:t>
      </w:r>
      <w:r w:rsidR="00207234">
        <w:rPr>
          <w:sz w:val="28"/>
          <w:szCs w:val="28"/>
        </w:rPr>
        <w:t>5</w:t>
      </w:r>
      <w:r w:rsidRPr="000D2EDA">
        <w:rPr>
          <w:sz w:val="28"/>
          <w:szCs w:val="28"/>
        </w:rPr>
        <w:t>.4</w:t>
      </w:r>
      <w:r w:rsidR="008E1B35" w:rsidRPr="000D2EDA">
        <w:rPr>
          <w:sz w:val="28"/>
          <w:szCs w:val="28"/>
        </w:rPr>
        <w:t xml:space="preserve">   </w:t>
      </w:r>
      <w:r w:rsidRPr="000D2EDA">
        <w:rPr>
          <w:sz w:val="28"/>
          <w:szCs w:val="28"/>
        </w:rPr>
        <w:t xml:space="preserve">медицинская помощь по профилю «стоматология», в том числе стоматологическая помощь при </w:t>
      </w:r>
      <w:proofErr w:type="gramStart"/>
      <w:r w:rsidRPr="000D2EDA">
        <w:rPr>
          <w:sz w:val="28"/>
          <w:szCs w:val="28"/>
        </w:rPr>
        <w:t>использовании  мобильного</w:t>
      </w:r>
      <w:proofErr w:type="gramEnd"/>
      <w:r w:rsidRPr="000D2EDA">
        <w:rPr>
          <w:sz w:val="28"/>
          <w:szCs w:val="28"/>
        </w:rPr>
        <w:t xml:space="preserve"> лечебно-профилактического комплекса «стоматология», стоматологическая медицинская помощь при условии применения общего обезболивания.</w:t>
      </w:r>
    </w:p>
    <w:p w14:paraId="641618BA" w14:textId="357C0F5E" w:rsidR="00D1470A" w:rsidRPr="000D2EDA" w:rsidRDefault="00207234" w:rsidP="00D147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1470A" w:rsidRPr="000D2EDA">
        <w:rPr>
          <w:sz w:val="28"/>
          <w:szCs w:val="28"/>
        </w:rPr>
        <w:t>.5. Определение количества условных единиц трудоемкости (далее – УЕТ) при оказании стоматологической помощи осуществляется в соответствии с Классификатором основных медицинских услуг по оказанию специализированной стоматологической помощи, выраженной в УЕТ (Приложение № 21 к настоящему Тарифному соглашению).</w:t>
      </w:r>
    </w:p>
    <w:p w14:paraId="12BCD6D1" w14:textId="663FA8EB" w:rsidR="000369DD" w:rsidRPr="000D2EDA" w:rsidRDefault="00207234" w:rsidP="000D2ED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1470A" w:rsidRPr="000D2E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D1470A" w:rsidRPr="000D2EDA">
        <w:rPr>
          <w:rFonts w:ascii="Times New Roman" w:hAnsi="Times New Roman" w:cs="Times New Roman"/>
          <w:sz w:val="28"/>
          <w:szCs w:val="28"/>
        </w:rPr>
        <w:t>. Оплата стоматологической медицинской помощи при условии применения общего обезболивания осуществляется по тарифам и количеству УЕТ в соответствии с Приложением №7 к настоящему Тарифному соглашению</w:t>
      </w:r>
      <w:r w:rsidR="00F57EED" w:rsidRPr="000D2EDA">
        <w:rPr>
          <w:rFonts w:ascii="Times New Roman" w:hAnsi="Times New Roman" w:cs="Times New Roman"/>
          <w:sz w:val="28"/>
          <w:szCs w:val="28"/>
        </w:rPr>
        <w:t>.</w:t>
      </w:r>
    </w:p>
    <w:p w14:paraId="2B644AAE" w14:textId="3946D0E3" w:rsidR="00810669" w:rsidRPr="000D2EDA" w:rsidRDefault="00207234" w:rsidP="00D05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="00810669" w:rsidRPr="000D2EDA">
        <w:rPr>
          <w:sz w:val="28"/>
          <w:szCs w:val="28"/>
        </w:rPr>
        <w:t xml:space="preserve"> медицинская помощь, оказываемая неприкрепленному населению;</w:t>
      </w:r>
      <w:r w:rsidR="00985A55" w:rsidRPr="000D2EDA">
        <w:rPr>
          <w:sz w:val="28"/>
          <w:szCs w:val="28"/>
        </w:rPr>
        <w:t xml:space="preserve"> </w:t>
      </w:r>
    </w:p>
    <w:p w14:paraId="472265BB" w14:textId="6F2A5073" w:rsidR="00D053DD" w:rsidRPr="000D2EDA" w:rsidRDefault="00207234" w:rsidP="00E204A4">
      <w:pPr>
        <w:pStyle w:val="1"/>
        <w:shd w:val="clear" w:color="auto" w:fill="FFFFFF"/>
        <w:spacing w:before="0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5.8.</w:t>
      </w:r>
      <w:r w:rsidR="00B65391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14FEC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медицинская помощь, оказываемая</w:t>
      </w:r>
      <w:r w:rsidR="00CE3C3E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32FF2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врачами-специалистами</w:t>
      </w:r>
      <w:r w:rsidR="00CE3C3E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E7A90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медицинских организаций 3 уровня</w:t>
      </w:r>
      <w:r w:rsidR="00C2267D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F957F0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ГБУЗ</w:t>
      </w:r>
      <w:proofErr w:type="spellEnd"/>
      <w:r w:rsidR="00F957F0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F957F0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РК</w:t>
      </w:r>
      <w:proofErr w:type="spellEnd"/>
      <w:r w:rsidR="00F957F0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«Республиканская больница </w:t>
      </w:r>
      <w:proofErr w:type="spellStart"/>
      <w:r w:rsidR="00F957F0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им.В.А</w:t>
      </w:r>
      <w:proofErr w:type="spellEnd"/>
      <w:r w:rsidR="00F957F0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263016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957F0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Баранова»</w:t>
      </w:r>
      <w:r w:rsidR="00551126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(за исключением</w:t>
      </w:r>
      <w:r w:rsidR="00985A55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медицинской помощи</w:t>
      </w:r>
      <w:r w:rsidR="00551126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взросло</w:t>
      </w:r>
      <w:r w:rsidR="00985A55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му</w:t>
      </w:r>
      <w:r w:rsidR="00551126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населени</w:t>
      </w:r>
      <w:r w:rsidR="00985A55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="00551126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, прикрепленн</w:t>
      </w:r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ому</w:t>
      </w:r>
      <w:r w:rsidR="00551126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 </w:t>
      </w:r>
      <w:proofErr w:type="spellStart"/>
      <w:r w:rsidR="00551126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Прионежскому</w:t>
      </w:r>
      <w:proofErr w:type="spellEnd"/>
      <w:r w:rsidR="00551126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</w:t>
      </w:r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илиалу </w:t>
      </w:r>
      <w:proofErr w:type="spellStart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ГБУЗ</w:t>
      </w:r>
      <w:proofErr w:type="spellEnd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РК</w:t>
      </w:r>
      <w:proofErr w:type="spellEnd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«Республиканская больница </w:t>
      </w:r>
      <w:proofErr w:type="spellStart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им.В.А</w:t>
      </w:r>
      <w:proofErr w:type="spellEnd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. Баранова»</w:t>
      </w:r>
      <w:r w:rsidR="00551126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="004D03C8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="004D03C8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ГБУЗ</w:t>
      </w:r>
      <w:proofErr w:type="spellEnd"/>
      <w:r w:rsidR="004D03C8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4D03C8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r w:rsidR="00755EAB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proofErr w:type="spellEnd"/>
      <w:r w:rsidR="004D03C8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«Детская республиканская больница имени </w:t>
      </w:r>
      <w:proofErr w:type="spellStart"/>
      <w:r w:rsidR="004D03C8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И.Н</w:t>
      </w:r>
      <w:proofErr w:type="spellEnd"/>
      <w:r w:rsidR="004D03C8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proofErr w:type="spellStart"/>
      <w:r w:rsidR="004D03C8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Григовича</w:t>
      </w:r>
      <w:proofErr w:type="spellEnd"/>
      <w:r w:rsidR="004D03C8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785861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(за исключением </w:t>
      </w:r>
      <w:r w:rsidR="00C838D5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медицинской помощи детскому населению, </w:t>
      </w:r>
      <w:r w:rsidR="00551126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прикрепленно</w:t>
      </w:r>
      <w:r w:rsidR="00C838D5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му</w:t>
      </w:r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 </w:t>
      </w:r>
      <w:proofErr w:type="spellStart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ГБУЗ</w:t>
      </w:r>
      <w:proofErr w:type="spellEnd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РК</w:t>
      </w:r>
      <w:proofErr w:type="spellEnd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«Детская республиканская больница имени </w:t>
      </w:r>
      <w:proofErr w:type="spellStart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И.Н</w:t>
      </w:r>
      <w:proofErr w:type="spellEnd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proofErr w:type="spellStart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Григовича</w:t>
      </w:r>
      <w:proofErr w:type="spellEnd"/>
      <w:r w:rsidR="00FF23FA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551126" w:rsidRPr="000D2EDA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="000D2EDA">
        <w:rPr>
          <w:color w:val="auto"/>
          <w:sz w:val="28"/>
          <w:szCs w:val="28"/>
        </w:rPr>
        <w:t>;</w:t>
      </w:r>
    </w:p>
    <w:p w14:paraId="5045EB0B" w14:textId="1CE486AA" w:rsidR="00C14FEC" w:rsidRPr="000D2EDA" w:rsidRDefault="00207234" w:rsidP="00486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5.9.</w:t>
      </w:r>
      <w:r w:rsidR="000D2EDA" w:rsidRPr="000D2EDA">
        <w:rPr>
          <w:sz w:val="28"/>
          <w:szCs w:val="28"/>
        </w:rPr>
        <w:t xml:space="preserve"> медицинская помощь, </w:t>
      </w:r>
      <w:proofErr w:type="spellStart"/>
      <w:r w:rsidR="000D2EDA" w:rsidRPr="000D2EDA">
        <w:rPr>
          <w:sz w:val="28"/>
          <w:szCs w:val="28"/>
        </w:rPr>
        <w:t>оказваемая</w:t>
      </w:r>
      <w:proofErr w:type="spellEnd"/>
      <w:r w:rsidR="000D2EDA" w:rsidRPr="000D2EDA">
        <w:rPr>
          <w:sz w:val="28"/>
          <w:szCs w:val="28"/>
        </w:rPr>
        <w:t xml:space="preserve"> </w:t>
      </w:r>
      <w:r w:rsidR="00932FF2" w:rsidRPr="000D2EDA">
        <w:rPr>
          <w:sz w:val="28"/>
          <w:szCs w:val="28"/>
        </w:rPr>
        <w:t xml:space="preserve">врачами-специалистами </w:t>
      </w:r>
      <w:r w:rsidR="00876615" w:rsidRPr="000D2EDA">
        <w:rPr>
          <w:sz w:val="28"/>
          <w:szCs w:val="28"/>
        </w:rPr>
        <w:t>р</w:t>
      </w:r>
      <w:r w:rsidR="00B43275" w:rsidRPr="000D2EDA">
        <w:rPr>
          <w:sz w:val="28"/>
          <w:szCs w:val="28"/>
        </w:rPr>
        <w:t>еспубликанских центров</w:t>
      </w:r>
      <w:r w:rsidR="00074D0E" w:rsidRPr="000D2EDA">
        <w:rPr>
          <w:sz w:val="28"/>
          <w:szCs w:val="28"/>
        </w:rPr>
        <w:t>:</w:t>
      </w:r>
      <w:r w:rsidR="009468C4" w:rsidRPr="000D2EDA">
        <w:rPr>
          <w:sz w:val="28"/>
          <w:szCs w:val="28"/>
        </w:rPr>
        <w:t xml:space="preserve"> </w:t>
      </w:r>
      <w:bookmarkStart w:id="18" w:name="_Hlk93051020"/>
      <w:r w:rsidR="00074D0E" w:rsidRPr="000D2EDA">
        <w:rPr>
          <w:sz w:val="28"/>
          <w:szCs w:val="28"/>
        </w:rPr>
        <w:t>аллерголо</w:t>
      </w:r>
      <w:r w:rsidR="00D45AD6" w:rsidRPr="000D2EDA">
        <w:rPr>
          <w:sz w:val="28"/>
          <w:szCs w:val="28"/>
        </w:rPr>
        <w:t>г (код специальности аллерголог – иммунолог –</w:t>
      </w:r>
      <w:r w:rsidR="00314FC6" w:rsidRPr="000D2EDA">
        <w:rPr>
          <w:sz w:val="28"/>
          <w:szCs w:val="28"/>
        </w:rPr>
        <w:t xml:space="preserve"> </w:t>
      </w:r>
      <w:r w:rsidR="00DA1186" w:rsidRPr="000D2EDA">
        <w:rPr>
          <w:sz w:val="28"/>
          <w:szCs w:val="28"/>
        </w:rPr>
        <w:t>3</w:t>
      </w:r>
      <w:r w:rsidR="00D45AD6" w:rsidRPr="000D2EDA">
        <w:rPr>
          <w:sz w:val="28"/>
          <w:szCs w:val="28"/>
        </w:rPr>
        <w:t>)</w:t>
      </w:r>
      <w:r w:rsidR="00074D0E" w:rsidRPr="000D2EDA">
        <w:rPr>
          <w:sz w:val="28"/>
          <w:szCs w:val="28"/>
        </w:rPr>
        <w:t>, пульмонолог</w:t>
      </w:r>
      <w:r w:rsidR="00D45AD6" w:rsidRPr="000D2EDA">
        <w:rPr>
          <w:sz w:val="28"/>
          <w:szCs w:val="28"/>
        </w:rPr>
        <w:t xml:space="preserve"> (код специальности –</w:t>
      </w:r>
      <w:r w:rsidR="00314FC6" w:rsidRPr="000D2EDA">
        <w:rPr>
          <w:sz w:val="28"/>
          <w:szCs w:val="28"/>
        </w:rPr>
        <w:t xml:space="preserve"> </w:t>
      </w:r>
      <w:r w:rsidR="00DA1186" w:rsidRPr="000D2EDA">
        <w:rPr>
          <w:sz w:val="28"/>
          <w:szCs w:val="28"/>
        </w:rPr>
        <w:t>55</w:t>
      </w:r>
      <w:r w:rsidR="00D45AD6" w:rsidRPr="000D2EDA">
        <w:rPr>
          <w:sz w:val="28"/>
          <w:szCs w:val="28"/>
        </w:rPr>
        <w:t>)</w:t>
      </w:r>
      <w:r w:rsidR="00932FF2" w:rsidRPr="000D2EDA">
        <w:rPr>
          <w:sz w:val="28"/>
          <w:szCs w:val="28"/>
        </w:rPr>
        <w:t xml:space="preserve">, </w:t>
      </w:r>
      <w:r w:rsidR="00074D0E" w:rsidRPr="000D2EDA">
        <w:rPr>
          <w:sz w:val="28"/>
          <w:szCs w:val="28"/>
        </w:rPr>
        <w:t>эндокринолог</w:t>
      </w:r>
      <w:r w:rsidR="00D45AD6" w:rsidRPr="000D2EDA">
        <w:rPr>
          <w:sz w:val="28"/>
          <w:szCs w:val="28"/>
        </w:rPr>
        <w:t xml:space="preserve"> (код специальности –</w:t>
      </w:r>
      <w:r w:rsidR="00314FC6" w:rsidRPr="000D2EDA">
        <w:rPr>
          <w:sz w:val="28"/>
          <w:szCs w:val="28"/>
        </w:rPr>
        <w:t xml:space="preserve"> </w:t>
      </w:r>
      <w:r w:rsidR="00DA1186" w:rsidRPr="000D2EDA">
        <w:rPr>
          <w:sz w:val="28"/>
          <w:szCs w:val="28"/>
        </w:rPr>
        <w:t>92</w:t>
      </w:r>
      <w:r w:rsidR="00D45AD6" w:rsidRPr="000D2EDA">
        <w:rPr>
          <w:sz w:val="28"/>
          <w:szCs w:val="28"/>
        </w:rPr>
        <w:t>)</w:t>
      </w:r>
      <w:r w:rsidR="00074D0E" w:rsidRPr="000D2EDA">
        <w:rPr>
          <w:sz w:val="28"/>
          <w:szCs w:val="28"/>
        </w:rPr>
        <w:t>, офтальмолог</w:t>
      </w:r>
      <w:r w:rsidR="00D053DD" w:rsidRPr="000D2EDA">
        <w:rPr>
          <w:sz w:val="28"/>
          <w:szCs w:val="28"/>
        </w:rPr>
        <w:t xml:space="preserve"> </w:t>
      </w:r>
      <w:r w:rsidR="00D45AD6" w:rsidRPr="000D2EDA">
        <w:rPr>
          <w:sz w:val="28"/>
          <w:szCs w:val="28"/>
        </w:rPr>
        <w:t>(код специальности –</w:t>
      </w:r>
      <w:r w:rsidR="00314FC6" w:rsidRPr="000D2EDA">
        <w:rPr>
          <w:sz w:val="28"/>
          <w:szCs w:val="28"/>
        </w:rPr>
        <w:t xml:space="preserve"> </w:t>
      </w:r>
      <w:r w:rsidR="00DA1186" w:rsidRPr="000D2EDA">
        <w:rPr>
          <w:sz w:val="28"/>
          <w:szCs w:val="28"/>
        </w:rPr>
        <w:t>46</w:t>
      </w:r>
      <w:r w:rsidR="00D45AD6" w:rsidRPr="000D2EDA">
        <w:rPr>
          <w:sz w:val="28"/>
          <w:szCs w:val="28"/>
        </w:rPr>
        <w:t>)</w:t>
      </w:r>
      <w:r w:rsidR="00074D0E" w:rsidRPr="000D2EDA">
        <w:rPr>
          <w:sz w:val="28"/>
          <w:szCs w:val="28"/>
        </w:rPr>
        <w:t>, хирург</w:t>
      </w:r>
      <w:r w:rsidR="00D45AD6" w:rsidRPr="000D2EDA">
        <w:rPr>
          <w:sz w:val="28"/>
          <w:szCs w:val="28"/>
        </w:rPr>
        <w:t xml:space="preserve"> (код специальности –</w:t>
      </w:r>
      <w:r w:rsidR="00314FC6" w:rsidRPr="000D2EDA">
        <w:rPr>
          <w:sz w:val="28"/>
          <w:szCs w:val="28"/>
        </w:rPr>
        <w:t xml:space="preserve"> </w:t>
      </w:r>
      <w:r w:rsidR="00DA1186" w:rsidRPr="000D2EDA">
        <w:rPr>
          <w:sz w:val="28"/>
          <w:szCs w:val="28"/>
        </w:rPr>
        <w:t>90</w:t>
      </w:r>
      <w:r w:rsidR="00D45AD6" w:rsidRPr="000D2EDA">
        <w:rPr>
          <w:sz w:val="28"/>
          <w:szCs w:val="28"/>
        </w:rPr>
        <w:t>)</w:t>
      </w:r>
      <w:r w:rsidR="00074D0E" w:rsidRPr="000D2EDA">
        <w:rPr>
          <w:sz w:val="28"/>
          <w:szCs w:val="28"/>
        </w:rPr>
        <w:t>, невролог</w:t>
      </w:r>
      <w:r w:rsidR="00D45AD6" w:rsidRPr="000D2EDA">
        <w:rPr>
          <w:sz w:val="28"/>
          <w:szCs w:val="28"/>
        </w:rPr>
        <w:t xml:space="preserve"> (код специальности –</w:t>
      </w:r>
      <w:r w:rsidR="00314FC6" w:rsidRPr="000D2EDA">
        <w:rPr>
          <w:sz w:val="28"/>
          <w:szCs w:val="28"/>
        </w:rPr>
        <w:t xml:space="preserve"> </w:t>
      </w:r>
      <w:r w:rsidR="00DA1186" w:rsidRPr="000D2EDA">
        <w:rPr>
          <w:sz w:val="28"/>
          <w:szCs w:val="28"/>
        </w:rPr>
        <w:t>35</w:t>
      </w:r>
      <w:r w:rsidR="00D45AD6" w:rsidRPr="000D2EDA">
        <w:rPr>
          <w:sz w:val="28"/>
          <w:szCs w:val="28"/>
        </w:rPr>
        <w:t>)</w:t>
      </w:r>
      <w:r w:rsidR="00ED2224" w:rsidRPr="000D2EDA">
        <w:rPr>
          <w:sz w:val="28"/>
          <w:szCs w:val="28"/>
        </w:rPr>
        <w:t>;</w:t>
      </w:r>
    </w:p>
    <w:p w14:paraId="767A607F" w14:textId="2E693B25" w:rsidR="00794982" w:rsidRDefault="00207234" w:rsidP="0079498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</w:t>
      </w:r>
      <w:r w:rsidR="00794982" w:rsidRPr="000D2EDA">
        <w:rPr>
          <w:rFonts w:ascii="Times New Roman" w:hAnsi="Times New Roman" w:cs="Times New Roman"/>
          <w:sz w:val="28"/>
          <w:szCs w:val="28"/>
        </w:rPr>
        <w:t xml:space="preserve"> консультативная медицинская помощь, оказанная врачами-специалистами ГБУЗ «Республиканская больница им. В.А. Баранова» при</w:t>
      </w:r>
      <w:r w:rsidR="00794982" w:rsidRPr="00EB0ECB">
        <w:rPr>
          <w:rFonts w:ascii="Times New Roman" w:hAnsi="Times New Roman" w:cs="Times New Roman"/>
          <w:sz w:val="28"/>
          <w:szCs w:val="28"/>
        </w:rPr>
        <w:t xml:space="preserve"> выездной деятельности, оплачивается по тарифу, в соответствии с Приложением № 7 к настоящему Тарифному соглашению, в рамках межучрежденческих расчетов за единицу объема п</w:t>
      </w:r>
      <w:r w:rsidR="00794982">
        <w:rPr>
          <w:rFonts w:ascii="Times New Roman" w:hAnsi="Times New Roman" w:cs="Times New Roman"/>
          <w:sz w:val="28"/>
          <w:szCs w:val="28"/>
        </w:rPr>
        <w:t>о</w:t>
      </w:r>
      <w:r w:rsidR="00794982" w:rsidRPr="00EB0ECB">
        <w:rPr>
          <w:rFonts w:ascii="Times New Roman" w:hAnsi="Times New Roman" w:cs="Times New Roman"/>
          <w:sz w:val="28"/>
          <w:szCs w:val="28"/>
        </w:rPr>
        <w:t>сещение</w:t>
      </w:r>
      <w:r w:rsidR="00794982">
        <w:rPr>
          <w:rFonts w:ascii="Times New Roman" w:hAnsi="Times New Roman" w:cs="Times New Roman"/>
          <w:sz w:val="28"/>
          <w:szCs w:val="28"/>
        </w:rPr>
        <w:t>;</w:t>
      </w:r>
    </w:p>
    <w:bookmarkEnd w:id="18"/>
    <w:p w14:paraId="2556F1A5" w14:textId="4133A1E2" w:rsidR="00C326E6" w:rsidRPr="00EB0ECB" w:rsidRDefault="00207234" w:rsidP="004863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</w:t>
      </w:r>
      <w:r w:rsidR="002020D9" w:rsidRPr="00EB0ECB">
        <w:rPr>
          <w:sz w:val="28"/>
          <w:szCs w:val="28"/>
        </w:rPr>
        <w:t xml:space="preserve"> медицинская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помощь, оказываемая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новорожденному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со дня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рождения до истечения тридцати дней со дня государственной регистрации факта рождения</w:t>
      </w:r>
      <w:r w:rsidR="00B952A6" w:rsidRPr="00EB0ECB">
        <w:rPr>
          <w:sz w:val="28"/>
          <w:szCs w:val="28"/>
        </w:rPr>
        <w:t>;</w:t>
      </w:r>
    </w:p>
    <w:p w14:paraId="3410C021" w14:textId="029E1189" w:rsidR="00D16B63" w:rsidRPr="00EB0ECB" w:rsidRDefault="00207234" w:rsidP="00D16B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5.12.</w:t>
      </w:r>
      <w:r w:rsidR="00D16B63" w:rsidRPr="00EB0ECB">
        <w:rPr>
          <w:sz w:val="28"/>
          <w:szCs w:val="28"/>
        </w:rPr>
        <w:t xml:space="preserve"> посещени</w:t>
      </w:r>
      <w:r w:rsidR="0013763D">
        <w:rPr>
          <w:sz w:val="28"/>
          <w:szCs w:val="28"/>
        </w:rPr>
        <w:t>я к</w:t>
      </w:r>
      <w:r w:rsidR="00D16B63" w:rsidRPr="00EB0ECB">
        <w:rPr>
          <w:sz w:val="28"/>
          <w:szCs w:val="28"/>
        </w:rPr>
        <w:t xml:space="preserve"> врач</w:t>
      </w:r>
      <w:r w:rsidR="0013763D">
        <w:rPr>
          <w:sz w:val="28"/>
          <w:szCs w:val="28"/>
        </w:rPr>
        <w:t>у</w:t>
      </w:r>
      <w:r w:rsidR="00D16B63" w:rsidRPr="00EB0ECB">
        <w:rPr>
          <w:sz w:val="28"/>
          <w:szCs w:val="28"/>
        </w:rPr>
        <w:t>-невролог</w:t>
      </w:r>
      <w:r w:rsidR="0013763D">
        <w:rPr>
          <w:sz w:val="28"/>
          <w:szCs w:val="28"/>
        </w:rPr>
        <w:t>у</w:t>
      </w:r>
      <w:r w:rsidR="00D16B63" w:rsidRPr="00EB0ECB">
        <w:rPr>
          <w:sz w:val="28"/>
          <w:szCs w:val="28"/>
        </w:rPr>
        <w:t xml:space="preserve"> и врач</w:t>
      </w:r>
      <w:r w:rsidR="0013763D">
        <w:rPr>
          <w:sz w:val="28"/>
          <w:szCs w:val="28"/>
        </w:rPr>
        <w:t>у</w:t>
      </w:r>
      <w:r w:rsidR="00D16B63" w:rsidRPr="00EB0ECB">
        <w:rPr>
          <w:sz w:val="28"/>
          <w:szCs w:val="28"/>
        </w:rPr>
        <w:t xml:space="preserve"> детско</w:t>
      </w:r>
      <w:r w:rsidR="0013763D">
        <w:rPr>
          <w:sz w:val="28"/>
          <w:szCs w:val="28"/>
        </w:rPr>
        <w:t>му</w:t>
      </w:r>
      <w:r w:rsidR="00D16B63" w:rsidRPr="00EB0ECB">
        <w:rPr>
          <w:sz w:val="28"/>
          <w:szCs w:val="28"/>
        </w:rPr>
        <w:t xml:space="preserve"> кардиоло</w:t>
      </w:r>
      <w:r w:rsidR="0013763D">
        <w:rPr>
          <w:sz w:val="28"/>
          <w:szCs w:val="28"/>
        </w:rPr>
        <w:t>гу</w:t>
      </w:r>
      <w:r w:rsidR="00D16B63" w:rsidRPr="00EB0ECB">
        <w:rPr>
          <w:sz w:val="28"/>
          <w:szCs w:val="28"/>
        </w:rPr>
        <w:t xml:space="preserve"> в кабинете катамнестического наблюдения за детьми с перинатальной патологией с обязательным выполнением комплекса исследований по тарифу, установленному приложением №7 к настоящему Тарифному соглашению;</w:t>
      </w:r>
    </w:p>
    <w:p w14:paraId="6501832D" w14:textId="73CA4923" w:rsidR="00D16B63" w:rsidRPr="00EB0ECB" w:rsidRDefault="00207234" w:rsidP="00D16B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5.13.</w:t>
      </w:r>
      <w:r w:rsidR="00D16B63" w:rsidRPr="00EB0ECB">
        <w:rPr>
          <w:sz w:val="28"/>
          <w:szCs w:val="28"/>
        </w:rPr>
        <w:t xml:space="preserve"> посещени</w:t>
      </w:r>
      <w:r w:rsidR="0013763D">
        <w:rPr>
          <w:sz w:val="28"/>
          <w:szCs w:val="28"/>
        </w:rPr>
        <w:t>я к</w:t>
      </w:r>
      <w:r w:rsidR="00D16B63" w:rsidRPr="00EB0ECB">
        <w:rPr>
          <w:sz w:val="28"/>
          <w:szCs w:val="28"/>
        </w:rPr>
        <w:t xml:space="preserve"> врач</w:t>
      </w:r>
      <w:r w:rsidR="0013763D">
        <w:rPr>
          <w:sz w:val="28"/>
          <w:szCs w:val="28"/>
        </w:rPr>
        <w:t>у</w:t>
      </w:r>
      <w:r w:rsidR="00D16B63" w:rsidRPr="00EB0ECB">
        <w:rPr>
          <w:sz w:val="28"/>
          <w:szCs w:val="28"/>
        </w:rPr>
        <w:t>-пульмонолог</w:t>
      </w:r>
      <w:r w:rsidR="0013763D">
        <w:rPr>
          <w:sz w:val="28"/>
          <w:szCs w:val="28"/>
        </w:rPr>
        <w:t>у</w:t>
      </w:r>
      <w:r w:rsidR="00D16B63" w:rsidRPr="00EB0ECB">
        <w:rPr>
          <w:sz w:val="28"/>
          <w:szCs w:val="28"/>
        </w:rPr>
        <w:t xml:space="preserve"> Респираторного центра ГБУЗ «Республиканская больница им. В.А. Баранова» с обязательным проведением комплексного исследования функции внешнего дыхания;</w:t>
      </w:r>
    </w:p>
    <w:p w14:paraId="6B5A314A" w14:textId="46188F86" w:rsidR="00757DB3" w:rsidRDefault="00207234" w:rsidP="00202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5.14.</w:t>
      </w:r>
      <w:r w:rsidR="004F18B5" w:rsidRPr="00EB0ECB">
        <w:rPr>
          <w:rFonts w:ascii="Times New Roman" w:hAnsi="Times New Roman" w:cs="Times New Roman"/>
          <w:sz w:val="28"/>
          <w:szCs w:val="28"/>
        </w:rPr>
        <w:t xml:space="preserve"> посещение к врачу</w:t>
      </w:r>
      <w:r w:rsidR="00C84D34" w:rsidRPr="00EB0ECB">
        <w:rPr>
          <w:rFonts w:ascii="Times New Roman" w:hAnsi="Times New Roman" w:cs="Times New Roman"/>
          <w:sz w:val="28"/>
          <w:szCs w:val="28"/>
        </w:rPr>
        <w:t>-</w:t>
      </w:r>
      <w:r w:rsidR="004F18B5" w:rsidRPr="00EB0ECB">
        <w:rPr>
          <w:rFonts w:ascii="Times New Roman" w:hAnsi="Times New Roman" w:cs="Times New Roman"/>
          <w:sz w:val="28"/>
          <w:szCs w:val="28"/>
        </w:rPr>
        <w:t xml:space="preserve">офтальмологу с выполнением услуг </w:t>
      </w:r>
      <w:proofErr w:type="gramStart"/>
      <w:r w:rsidR="004F18B5" w:rsidRPr="00EB0ECB">
        <w:rPr>
          <w:rFonts w:ascii="Times New Roman" w:hAnsi="Times New Roman" w:cs="Times New Roman"/>
          <w:sz w:val="28"/>
          <w:szCs w:val="28"/>
        </w:rPr>
        <w:t>-  фокальная</w:t>
      </w:r>
      <w:proofErr w:type="gramEnd"/>
      <w:r w:rsidR="004F18B5" w:rsidRPr="00EB0ECB">
        <w:rPr>
          <w:rFonts w:ascii="Times New Roman" w:hAnsi="Times New Roman" w:cs="Times New Roman"/>
          <w:sz w:val="28"/>
          <w:szCs w:val="28"/>
        </w:rPr>
        <w:t xml:space="preserve"> лазерная коагуляция глазного дна, </w:t>
      </w:r>
      <w:proofErr w:type="spellStart"/>
      <w:r w:rsidR="004F18B5" w:rsidRPr="00EB0ECB">
        <w:rPr>
          <w:rFonts w:ascii="Times New Roman" w:hAnsi="Times New Roman" w:cs="Times New Roman"/>
          <w:sz w:val="28"/>
          <w:szCs w:val="28"/>
        </w:rPr>
        <w:t>панретинальная</w:t>
      </w:r>
      <w:proofErr w:type="spellEnd"/>
      <w:r w:rsidR="004F18B5" w:rsidRPr="00EB0ECB">
        <w:rPr>
          <w:rFonts w:ascii="Times New Roman" w:hAnsi="Times New Roman" w:cs="Times New Roman"/>
          <w:sz w:val="28"/>
          <w:szCs w:val="28"/>
        </w:rPr>
        <w:t xml:space="preserve"> лазерная коагуляция;</w:t>
      </w:r>
    </w:p>
    <w:p w14:paraId="33402172" w14:textId="357D1A88" w:rsidR="00EC1D39" w:rsidRPr="00EC1D39" w:rsidRDefault="00207234" w:rsidP="00EC1D39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6</w:t>
      </w:r>
      <w:r w:rsidR="00EC1D39" w:rsidRPr="000D2EDA">
        <w:rPr>
          <w:sz w:val="28"/>
          <w:szCs w:val="28"/>
        </w:rPr>
        <w:t xml:space="preserve">. По установленным тарифам </w:t>
      </w:r>
      <w:r w:rsidR="000D2EDA" w:rsidRPr="000D2EDA">
        <w:rPr>
          <w:sz w:val="28"/>
          <w:szCs w:val="28"/>
        </w:rPr>
        <w:t>за</w:t>
      </w:r>
      <w:r w:rsidR="00EC1D39" w:rsidRPr="000D2EDA">
        <w:rPr>
          <w:sz w:val="28"/>
          <w:szCs w:val="28"/>
        </w:rPr>
        <w:t xml:space="preserve"> комплексное посещение оплачивается:</w:t>
      </w:r>
    </w:p>
    <w:p w14:paraId="58415374" w14:textId="0495605C" w:rsidR="00B45EE1" w:rsidRPr="00202616" w:rsidRDefault="00207234" w:rsidP="00B45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="00F1325D" w:rsidRPr="00EB0ECB">
        <w:rPr>
          <w:rFonts w:ascii="Times New Roman" w:hAnsi="Times New Roman" w:cs="Times New Roman"/>
          <w:sz w:val="28"/>
          <w:szCs w:val="28"/>
        </w:rPr>
        <w:t>.</w:t>
      </w:r>
      <w:r w:rsidR="00B45EE1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4D0D3F">
        <w:rPr>
          <w:rFonts w:ascii="Times New Roman" w:hAnsi="Times New Roman" w:cs="Times New Roman"/>
          <w:sz w:val="28"/>
          <w:szCs w:val="28"/>
        </w:rPr>
        <w:t xml:space="preserve">медицинская помощь по профилю «медицинская реабилитация» </w:t>
      </w:r>
      <w:r w:rsidR="00B45EE1" w:rsidRPr="00EB0ECB">
        <w:rPr>
          <w:rFonts w:ascii="Times New Roman" w:hAnsi="Times New Roman" w:cs="Times New Roman"/>
          <w:sz w:val="28"/>
          <w:szCs w:val="28"/>
        </w:rPr>
        <w:t>(3 этап)</w:t>
      </w:r>
      <w:r w:rsidR="00FF27AB" w:rsidRPr="00202616">
        <w:rPr>
          <w:rFonts w:ascii="Times New Roman" w:hAnsi="Times New Roman" w:cs="Times New Roman"/>
          <w:sz w:val="28"/>
          <w:szCs w:val="28"/>
        </w:rPr>
        <w:t>;</w:t>
      </w:r>
    </w:p>
    <w:p w14:paraId="655B7F06" w14:textId="21D50E66" w:rsidR="002A555A" w:rsidRPr="00757DB3" w:rsidRDefault="00207234" w:rsidP="002A555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="002A555A" w:rsidRPr="00EB0ECB">
        <w:rPr>
          <w:rFonts w:ascii="Times New Roman" w:hAnsi="Times New Roman" w:cs="Times New Roman"/>
          <w:sz w:val="28"/>
          <w:szCs w:val="28"/>
        </w:rPr>
        <w:t xml:space="preserve"> диспансерно</w:t>
      </w:r>
      <w:r w:rsidR="0017651E" w:rsidRPr="00EB0ECB">
        <w:rPr>
          <w:rFonts w:ascii="Times New Roman" w:hAnsi="Times New Roman" w:cs="Times New Roman"/>
          <w:sz w:val="28"/>
          <w:szCs w:val="28"/>
        </w:rPr>
        <w:t>е</w:t>
      </w:r>
      <w:r w:rsidR="002A555A" w:rsidRPr="00EB0ECB">
        <w:rPr>
          <w:rFonts w:ascii="Times New Roman" w:hAnsi="Times New Roman" w:cs="Times New Roman"/>
          <w:sz w:val="28"/>
          <w:szCs w:val="28"/>
        </w:rPr>
        <w:t xml:space="preserve"> наблюдени</w:t>
      </w:r>
      <w:r w:rsidR="0017651E" w:rsidRPr="00EB0ECB">
        <w:rPr>
          <w:rFonts w:ascii="Times New Roman" w:hAnsi="Times New Roman" w:cs="Times New Roman"/>
          <w:sz w:val="28"/>
          <w:szCs w:val="28"/>
        </w:rPr>
        <w:t>е</w:t>
      </w:r>
      <w:r w:rsidR="002A555A" w:rsidRPr="00EB0ECB">
        <w:rPr>
          <w:rFonts w:ascii="Times New Roman" w:hAnsi="Times New Roman" w:cs="Times New Roman"/>
          <w:sz w:val="28"/>
          <w:szCs w:val="28"/>
        </w:rPr>
        <w:t xml:space="preserve"> в рамках оказания первичной медико-санитарной помощи пациентов с хроническими неинфекционными заболеваниями и пациентов с высоким риском их развития</w:t>
      </w:r>
      <w:r w:rsidR="004D3E3D" w:rsidRPr="00EB0ECB">
        <w:rPr>
          <w:rFonts w:ascii="Times New Roman" w:hAnsi="Times New Roman" w:cs="Times New Roman"/>
          <w:sz w:val="28"/>
          <w:szCs w:val="28"/>
        </w:rPr>
        <w:t>, осуществляемое в соответствии с приказом МЗ РФ №168н</w:t>
      </w:r>
      <w:r w:rsidR="00E839FF" w:rsidRPr="00EB0ECB">
        <w:rPr>
          <w:rFonts w:ascii="Times New Roman" w:hAnsi="Times New Roman" w:cs="Times New Roman"/>
          <w:sz w:val="28"/>
          <w:szCs w:val="28"/>
        </w:rPr>
        <w:t xml:space="preserve"> и приказом МЗ РФ № 548н</w:t>
      </w:r>
      <w:r w:rsidR="00EC1D39">
        <w:rPr>
          <w:rFonts w:ascii="Times New Roman" w:hAnsi="Times New Roman" w:cs="Times New Roman"/>
          <w:sz w:val="28"/>
          <w:szCs w:val="28"/>
        </w:rPr>
        <w:t>;</w:t>
      </w:r>
    </w:p>
    <w:p w14:paraId="68142988" w14:textId="56FC7500" w:rsidR="00C743DF" w:rsidRPr="00EB0ECB" w:rsidRDefault="00207234" w:rsidP="002A555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="00263016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C743DF" w:rsidRPr="00EB0ECB">
        <w:rPr>
          <w:rFonts w:ascii="Times New Roman" w:hAnsi="Times New Roman" w:cs="Times New Roman"/>
          <w:sz w:val="28"/>
          <w:szCs w:val="28"/>
        </w:rPr>
        <w:t>диспансерное наблюдени</w:t>
      </w:r>
      <w:r w:rsidR="00B22761" w:rsidRPr="00EB0ECB">
        <w:rPr>
          <w:rFonts w:ascii="Times New Roman" w:hAnsi="Times New Roman" w:cs="Times New Roman"/>
          <w:sz w:val="28"/>
          <w:szCs w:val="28"/>
        </w:rPr>
        <w:t>е</w:t>
      </w:r>
      <w:r w:rsidR="00C743DF" w:rsidRPr="00EB0ECB">
        <w:rPr>
          <w:rFonts w:ascii="Times New Roman" w:hAnsi="Times New Roman" w:cs="Times New Roman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</w:p>
    <w:p w14:paraId="2B7B5AB5" w14:textId="5ED6B52A" w:rsidR="00F414FF" w:rsidRPr="000D2EDA" w:rsidRDefault="00207234" w:rsidP="002A55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9" w:name="_Hlk191303418"/>
      <w:r>
        <w:rPr>
          <w:sz w:val="28"/>
          <w:szCs w:val="28"/>
        </w:rPr>
        <w:t>6.4.</w:t>
      </w:r>
      <w:r w:rsidR="00F414FF" w:rsidRPr="00672018">
        <w:rPr>
          <w:sz w:val="28"/>
          <w:szCs w:val="28"/>
        </w:rPr>
        <w:t xml:space="preserve"> медицинская помощь, оказанная в рамках проведения </w:t>
      </w:r>
      <w:r w:rsidR="00493B79" w:rsidRPr="00672018">
        <w:rPr>
          <w:sz w:val="28"/>
          <w:szCs w:val="28"/>
        </w:rPr>
        <w:t>профилактических медицинских осмотров</w:t>
      </w:r>
      <w:r w:rsidR="0091585D" w:rsidRPr="00672018">
        <w:rPr>
          <w:sz w:val="28"/>
          <w:szCs w:val="28"/>
        </w:rPr>
        <w:t>,</w:t>
      </w:r>
      <w:r w:rsidR="00493B79" w:rsidRPr="00672018">
        <w:rPr>
          <w:sz w:val="28"/>
          <w:szCs w:val="28"/>
        </w:rPr>
        <w:t xml:space="preserve"> диспансеризации определенных групп взрослого населения</w:t>
      </w:r>
      <w:r w:rsidR="00F414FF" w:rsidRPr="00672018">
        <w:rPr>
          <w:sz w:val="28"/>
          <w:szCs w:val="28"/>
        </w:rPr>
        <w:t xml:space="preserve">, в том числе при проведении углубленной диспансеризации и диспансеризации </w:t>
      </w:r>
      <w:r w:rsidR="00EE0858" w:rsidRPr="000D2EDA">
        <w:rPr>
          <w:sz w:val="28"/>
          <w:szCs w:val="28"/>
        </w:rPr>
        <w:t>взрослого населения репродуктивного возраста по оценке репродуктивного здоровья</w:t>
      </w:r>
      <w:r w:rsidR="00FD14DB" w:rsidRPr="000D2EDA">
        <w:rPr>
          <w:sz w:val="28"/>
          <w:szCs w:val="28"/>
        </w:rPr>
        <w:t>, а также</w:t>
      </w:r>
      <w:r w:rsidR="003767F3" w:rsidRPr="000D2EDA">
        <w:rPr>
          <w:sz w:val="28"/>
          <w:szCs w:val="28"/>
        </w:rPr>
        <w:t xml:space="preserve"> оплата </w:t>
      </w:r>
      <w:r w:rsidR="003767F3" w:rsidRPr="000D2EDA">
        <w:rPr>
          <w:sz w:val="28"/>
          <w:szCs w:val="28"/>
          <w:lang w:val="en-US"/>
        </w:rPr>
        <w:t>II</w:t>
      </w:r>
      <w:r w:rsidR="003767F3" w:rsidRPr="000D2EDA">
        <w:rPr>
          <w:sz w:val="28"/>
          <w:szCs w:val="28"/>
        </w:rPr>
        <w:t xml:space="preserve"> этапа профилактических мероприятий</w:t>
      </w:r>
      <w:r w:rsidR="00F414FF" w:rsidRPr="000D2EDA">
        <w:rPr>
          <w:sz w:val="28"/>
          <w:szCs w:val="28"/>
        </w:rPr>
        <w:t>;</w:t>
      </w:r>
    </w:p>
    <w:p w14:paraId="0077FD82" w14:textId="43566D27" w:rsidR="0091585D" w:rsidRPr="000D2EDA" w:rsidRDefault="00207234" w:rsidP="002A55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</w:t>
      </w:r>
      <w:r w:rsidR="0091585D" w:rsidRPr="000D2EDA">
        <w:rPr>
          <w:sz w:val="28"/>
          <w:szCs w:val="28"/>
        </w:rPr>
        <w:t xml:space="preserve"> медицинская помощь при диспансеризации пребывающих в стационарных учреждениях детей-сирот и детей, находящихся в трудной жизненной ситуации;</w:t>
      </w:r>
    </w:p>
    <w:p w14:paraId="7CE2D5D8" w14:textId="0A960CCE" w:rsidR="0091585D" w:rsidRPr="00672018" w:rsidRDefault="00207234" w:rsidP="002A55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r w:rsidR="0091585D" w:rsidRPr="000D2EDA">
        <w:rPr>
          <w:sz w:val="28"/>
          <w:szCs w:val="28"/>
        </w:rPr>
        <w:t xml:space="preserve"> медицинская помощь при диспансеризации</w:t>
      </w:r>
      <w:r w:rsidR="0091585D" w:rsidRPr="00672018">
        <w:rPr>
          <w:sz w:val="28"/>
          <w:szCs w:val="28"/>
        </w:rPr>
        <w:t xml:space="preserve">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14:paraId="6663581D" w14:textId="0402AC95" w:rsidR="005702F2" w:rsidRPr="00EB0ECB" w:rsidRDefault="00207234" w:rsidP="005702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</w:t>
      </w:r>
      <w:r w:rsidR="005702F2" w:rsidRPr="00672018">
        <w:rPr>
          <w:sz w:val="28"/>
          <w:szCs w:val="28"/>
        </w:rPr>
        <w:t xml:space="preserve"> медицинская помощь, оказанная несовершеннолетним в рамках проведения профилактических медицинских осмотров;</w:t>
      </w:r>
    </w:p>
    <w:p w14:paraId="71A8D937" w14:textId="38BACD3D" w:rsidR="00985717" w:rsidRPr="000D2EDA" w:rsidRDefault="0023378C" w:rsidP="00F92EB8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bookmarkStart w:id="20" w:name="_Hlk125111838"/>
      <w:bookmarkEnd w:id="19"/>
      <w:r w:rsidRPr="00EB0ECB">
        <w:rPr>
          <w:rFonts w:ascii="Times New Roman" w:hAnsi="Times New Roman"/>
          <w:sz w:val="28"/>
        </w:rPr>
        <w:t xml:space="preserve">  </w:t>
      </w:r>
      <w:r w:rsidR="00207234">
        <w:rPr>
          <w:rFonts w:ascii="Times New Roman" w:hAnsi="Times New Roman"/>
          <w:sz w:val="28"/>
        </w:rPr>
        <w:t>6.8.</w:t>
      </w:r>
      <w:r w:rsidR="00D16B63" w:rsidRPr="00EB0ECB">
        <w:rPr>
          <w:rFonts w:ascii="Times New Roman" w:hAnsi="Times New Roman"/>
          <w:sz w:val="28"/>
        </w:rPr>
        <w:t xml:space="preserve"> </w:t>
      </w:r>
      <w:r w:rsidR="00794982">
        <w:rPr>
          <w:rFonts w:ascii="Times New Roman" w:hAnsi="Times New Roman"/>
          <w:sz w:val="28"/>
        </w:rPr>
        <w:t>м</w:t>
      </w:r>
      <w:r w:rsidR="00F92EB8" w:rsidRPr="00EB0ECB">
        <w:rPr>
          <w:rFonts w:ascii="Times New Roman" w:hAnsi="Times New Roman"/>
          <w:sz w:val="28"/>
        </w:rPr>
        <w:t>едицинская помощь в рамках</w:t>
      </w:r>
      <w:r w:rsidR="00985717" w:rsidRPr="00EB0ECB">
        <w:rPr>
          <w:rFonts w:ascii="Times New Roman" w:hAnsi="Times New Roman"/>
          <w:sz w:val="28"/>
        </w:rPr>
        <w:t xml:space="preserve"> школ </w:t>
      </w:r>
      <w:r w:rsidR="0038361A" w:rsidRPr="007C61AE">
        <w:rPr>
          <w:rFonts w:ascii="Times New Roman" w:hAnsi="Times New Roman" w:cs="Times New Roman"/>
          <w:sz w:val="28"/>
          <w:szCs w:val="28"/>
        </w:rPr>
        <w:t xml:space="preserve">для больных </w:t>
      </w:r>
      <w:r w:rsidR="0038361A" w:rsidRPr="000D2EDA">
        <w:rPr>
          <w:rFonts w:ascii="Times New Roman" w:hAnsi="Times New Roman" w:cs="Times New Roman"/>
          <w:sz w:val="28"/>
          <w:szCs w:val="28"/>
        </w:rPr>
        <w:t>с хроническими неинфекционными заболеваниями, в том числе с сахарным диабетом, школ для беременных и по вопросам грудного вскармливания,</w:t>
      </w:r>
      <w:r w:rsidR="00F92EB8" w:rsidRPr="000D2EDA">
        <w:rPr>
          <w:rFonts w:ascii="Times New Roman" w:hAnsi="Times New Roman"/>
          <w:sz w:val="28"/>
        </w:rPr>
        <w:t xml:space="preserve"> оплачивается </w:t>
      </w:r>
      <w:r w:rsidR="00EC1D39" w:rsidRPr="000D2EDA">
        <w:rPr>
          <w:rFonts w:ascii="Times New Roman" w:hAnsi="Times New Roman"/>
          <w:sz w:val="28"/>
        </w:rPr>
        <w:t xml:space="preserve">по тарифам </w:t>
      </w:r>
      <w:r w:rsidR="001F0BB9" w:rsidRPr="000D2EDA">
        <w:rPr>
          <w:rFonts w:ascii="Times New Roman" w:hAnsi="Times New Roman"/>
          <w:sz w:val="28"/>
        </w:rPr>
        <w:t>согласно Приложению №</w:t>
      </w:r>
      <w:r w:rsidR="006E5624">
        <w:rPr>
          <w:rFonts w:ascii="Times New Roman" w:hAnsi="Times New Roman"/>
          <w:sz w:val="28"/>
        </w:rPr>
        <w:t>10</w:t>
      </w:r>
      <w:r w:rsidR="001F0BB9" w:rsidRPr="000D2EDA">
        <w:rPr>
          <w:rFonts w:ascii="Times New Roman" w:hAnsi="Times New Roman"/>
          <w:sz w:val="28"/>
        </w:rPr>
        <w:t xml:space="preserve"> к настоящему Тарифному соглашению</w:t>
      </w:r>
      <w:r w:rsidR="00EC1D39" w:rsidRPr="000D2EDA">
        <w:rPr>
          <w:rFonts w:ascii="Times New Roman" w:hAnsi="Times New Roman"/>
          <w:sz w:val="28"/>
        </w:rPr>
        <w:t>;</w:t>
      </w:r>
      <w:r w:rsidR="00985717" w:rsidRPr="000D2EDA">
        <w:rPr>
          <w:rFonts w:ascii="Times New Roman" w:hAnsi="Times New Roman"/>
          <w:sz w:val="28"/>
        </w:rPr>
        <w:t xml:space="preserve"> </w:t>
      </w:r>
    </w:p>
    <w:p w14:paraId="2BC8F9C9" w14:textId="2DC69CA1" w:rsidR="00AE2243" w:rsidRDefault="00207234" w:rsidP="0026301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>6.9</w:t>
      </w:r>
      <w:r w:rsidR="00757DB3" w:rsidRPr="000D2EDA">
        <w:rPr>
          <w:rFonts w:ascii="Times New Roman" w:hAnsi="Times New Roman" w:cs="Times New Roman"/>
          <w:sz w:val="28"/>
        </w:rPr>
        <w:t xml:space="preserve">. </w:t>
      </w:r>
      <w:r w:rsidR="00EC1D39" w:rsidRPr="000D2EDA">
        <w:rPr>
          <w:rFonts w:ascii="Times New Roman" w:hAnsi="Times New Roman" w:cs="Times New Roman"/>
          <w:color w:val="000000" w:themeColor="text1"/>
          <w:sz w:val="28"/>
        </w:rPr>
        <w:t>меди</w:t>
      </w:r>
      <w:r w:rsidR="000D2EDA" w:rsidRPr="000D2EDA">
        <w:rPr>
          <w:rFonts w:ascii="Times New Roman" w:hAnsi="Times New Roman" w:cs="Times New Roman"/>
          <w:color w:val="000000" w:themeColor="text1"/>
          <w:sz w:val="28"/>
        </w:rPr>
        <w:t>ц</w:t>
      </w:r>
      <w:r w:rsidR="00EC1D39" w:rsidRPr="000D2EDA">
        <w:rPr>
          <w:rFonts w:ascii="Times New Roman" w:hAnsi="Times New Roman" w:cs="Times New Roman"/>
          <w:color w:val="000000" w:themeColor="text1"/>
          <w:sz w:val="28"/>
        </w:rPr>
        <w:t>инская помощь</w:t>
      </w:r>
      <w:r w:rsidR="00757DB3" w:rsidRPr="000D2EDA">
        <w:rPr>
          <w:rFonts w:ascii="Times New Roman" w:hAnsi="Times New Roman" w:cs="Times New Roman"/>
          <w:color w:val="000000" w:themeColor="text1"/>
          <w:sz w:val="28"/>
        </w:rPr>
        <w:t xml:space="preserve"> с профилактическими целями центров здоровья (центров медицины здорового долголетия)</w:t>
      </w:r>
      <w:r w:rsidR="003767F3" w:rsidRPr="000D2EDA">
        <w:rPr>
          <w:rFonts w:ascii="Times New Roman" w:hAnsi="Times New Roman" w:cs="Times New Roman"/>
          <w:color w:val="000000" w:themeColor="text1"/>
          <w:sz w:val="28"/>
        </w:rPr>
        <w:t xml:space="preserve">, включая динамическое наблюдение за выявленными </w:t>
      </w:r>
      <w:proofErr w:type="spellStart"/>
      <w:r w:rsidR="003767F3" w:rsidRPr="000D2EDA">
        <w:rPr>
          <w:rFonts w:ascii="Times New Roman" w:hAnsi="Times New Roman" w:cs="Times New Roman"/>
          <w:color w:val="000000" w:themeColor="text1"/>
          <w:sz w:val="28"/>
        </w:rPr>
        <w:t>предрисками</w:t>
      </w:r>
      <w:proofErr w:type="spellEnd"/>
      <w:r w:rsidR="003767F3" w:rsidRPr="000D2EDA">
        <w:rPr>
          <w:rFonts w:ascii="Times New Roman" w:hAnsi="Times New Roman" w:cs="Times New Roman"/>
          <w:color w:val="000000" w:themeColor="text1"/>
          <w:sz w:val="28"/>
        </w:rPr>
        <w:t xml:space="preserve"> и факторами риска развития заболеваний</w:t>
      </w:r>
      <w:r w:rsidR="00EF1677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3773AA00" w14:textId="06F9DE1A" w:rsidR="00EF1677" w:rsidRDefault="00EF1677" w:rsidP="0026301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3ACA431E" w14:textId="77777777" w:rsidR="00EF1677" w:rsidRPr="000D2EDA" w:rsidRDefault="00EF1677" w:rsidP="0026301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bookmarkEnd w:id="20"/>
    <w:p w14:paraId="768F019D" w14:textId="10410F14" w:rsidR="006D05B2" w:rsidRPr="00093732" w:rsidRDefault="00207234" w:rsidP="0048638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2265DC" w:rsidRPr="000D2EDA">
        <w:rPr>
          <w:b/>
          <w:sz w:val="28"/>
          <w:szCs w:val="28"/>
        </w:rPr>
        <w:t>.</w:t>
      </w:r>
      <w:r w:rsidR="00B65391" w:rsidRPr="000D2EDA">
        <w:rPr>
          <w:b/>
          <w:sz w:val="28"/>
          <w:szCs w:val="28"/>
        </w:rPr>
        <w:t xml:space="preserve"> </w:t>
      </w:r>
      <w:r w:rsidR="002265DC" w:rsidRPr="000D2EDA">
        <w:rPr>
          <w:b/>
          <w:sz w:val="28"/>
          <w:szCs w:val="28"/>
        </w:rPr>
        <w:t xml:space="preserve">Оплата </w:t>
      </w:r>
      <w:r w:rsidR="006D05B2" w:rsidRPr="000D2EDA">
        <w:rPr>
          <w:b/>
          <w:sz w:val="28"/>
          <w:szCs w:val="28"/>
        </w:rPr>
        <w:t xml:space="preserve">по тарифу </w:t>
      </w:r>
      <w:r w:rsidR="002265DC" w:rsidRPr="000D2EDA">
        <w:rPr>
          <w:b/>
          <w:sz w:val="28"/>
          <w:szCs w:val="28"/>
        </w:rPr>
        <w:t>за обращение (законченный случай)</w:t>
      </w:r>
      <w:r w:rsidR="00DD082C" w:rsidRPr="000D2EDA">
        <w:rPr>
          <w:sz w:val="28"/>
          <w:szCs w:val="28"/>
        </w:rPr>
        <w:t>.</w:t>
      </w:r>
    </w:p>
    <w:p w14:paraId="673DDEC4" w14:textId="410EE016" w:rsidR="009A2597" w:rsidRPr="00EB0ECB" w:rsidRDefault="00207234" w:rsidP="001C5C8C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2265DC" w:rsidRPr="00EB0ECB">
        <w:rPr>
          <w:rFonts w:ascii="Times New Roman" w:hAnsi="Times New Roman" w:cs="Times New Roman"/>
          <w:b w:val="0"/>
          <w:sz w:val="28"/>
          <w:szCs w:val="28"/>
        </w:rPr>
        <w:t>.1. Обращение по поводу заболевания (законченный случай) в амбулаторных условиях подлежит оплате при не менее двух посещени</w:t>
      </w:r>
      <w:r w:rsidR="00A54E5F" w:rsidRPr="00EB0ECB">
        <w:rPr>
          <w:rFonts w:ascii="Times New Roman" w:hAnsi="Times New Roman" w:cs="Times New Roman"/>
          <w:b w:val="0"/>
          <w:sz w:val="28"/>
          <w:szCs w:val="28"/>
        </w:rPr>
        <w:t>й</w:t>
      </w:r>
      <w:r w:rsidR="002265DC" w:rsidRPr="00EB0ECB">
        <w:rPr>
          <w:rFonts w:ascii="Times New Roman" w:hAnsi="Times New Roman" w:cs="Times New Roman"/>
          <w:b w:val="0"/>
          <w:sz w:val="28"/>
          <w:szCs w:val="28"/>
        </w:rPr>
        <w:t xml:space="preserve"> по поводу одного заболевания</w:t>
      </w:r>
      <w:r w:rsidR="0014628E" w:rsidRPr="00EB0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8CD" w:rsidRPr="00EB0ECB">
        <w:rPr>
          <w:rFonts w:ascii="Times New Roman" w:hAnsi="Times New Roman" w:cs="Times New Roman"/>
          <w:b w:val="0"/>
          <w:sz w:val="28"/>
          <w:szCs w:val="28"/>
        </w:rPr>
        <w:t>(травмы или иного состояния)</w:t>
      </w:r>
      <w:r w:rsidR="0014628E" w:rsidRPr="00EB0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7285" w:rsidRPr="00EB0ECB">
        <w:rPr>
          <w:rFonts w:ascii="Times New Roman" w:hAnsi="Times New Roman" w:cs="Times New Roman"/>
          <w:b w:val="0"/>
          <w:sz w:val="28"/>
          <w:szCs w:val="28"/>
        </w:rPr>
        <w:t>врачей одной специальности или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медицинск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ому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работник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>, имеющ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ему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среднее медицинское образование, ведущ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ему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самостоятельный прием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.</w:t>
      </w:r>
      <w:r w:rsidR="0071546D" w:rsidRPr="00EB0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B97F36C" w14:textId="027E21A6" w:rsidR="001658CD" w:rsidRPr="00EB0ECB" w:rsidRDefault="00207234" w:rsidP="0048638B">
      <w:pPr>
        <w:pStyle w:val="12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6E6196" w:rsidRPr="00EB0ECB">
        <w:rPr>
          <w:sz w:val="28"/>
          <w:szCs w:val="28"/>
        </w:rPr>
        <w:t>.</w:t>
      </w:r>
      <w:r w:rsidR="003F50B0" w:rsidRPr="00EB0ECB">
        <w:rPr>
          <w:sz w:val="28"/>
          <w:szCs w:val="28"/>
        </w:rPr>
        <w:t>2</w:t>
      </w:r>
      <w:r w:rsidR="006E6196" w:rsidRPr="00EB0ECB">
        <w:rPr>
          <w:sz w:val="28"/>
          <w:szCs w:val="28"/>
        </w:rPr>
        <w:t xml:space="preserve">. </w:t>
      </w:r>
      <w:r w:rsidR="004052ED" w:rsidRPr="00EB0ECB">
        <w:rPr>
          <w:sz w:val="28"/>
          <w:szCs w:val="28"/>
        </w:rPr>
        <w:t>Оплата за обращение</w:t>
      </w:r>
      <w:r w:rsidR="001658CD" w:rsidRPr="00EB0ECB">
        <w:rPr>
          <w:sz w:val="28"/>
          <w:szCs w:val="28"/>
        </w:rPr>
        <w:t xml:space="preserve"> в связи с заболеванием </w:t>
      </w:r>
      <w:r w:rsidR="00C71FF1" w:rsidRPr="00EB0ECB">
        <w:rPr>
          <w:sz w:val="28"/>
          <w:szCs w:val="28"/>
        </w:rPr>
        <w:t xml:space="preserve"> </w:t>
      </w:r>
      <w:r w:rsidR="001658CD" w:rsidRPr="00EB0ECB">
        <w:rPr>
          <w:sz w:val="28"/>
          <w:szCs w:val="28"/>
        </w:rPr>
        <w:t>включа</w:t>
      </w:r>
      <w:r w:rsidR="004052ED" w:rsidRPr="00EB0ECB">
        <w:rPr>
          <w:sz w:val="28"/>
          <w:szCs w:val="28"/>
        </w:rPr>
        <w:t>е</w:t>
      </w:r>
      <w:r w:rsidR="001658CD" w:rsidRPr="00EB0ECB">
        <w:rPr>
          <w:sz w:val="28"/>
          <w:szCs w:val="28"/>
        </w:rPr>
        <w:t>т расходы в объеме, обеспечивающем</w:t>
      </w:r>
      <w:r w:rsidR="00C71FF1" w:rsidRPr="00EB0ECB">
        <w:rPr>
          <w:sz w:val="28"/>
          <w:szCs w:val="28"/>
        </w:rPr>
        <w:t xml:space="preserve"> </w:t>
      </w:r>
      <w:r w:rsidR="001658CD" w:rsidRPr="00EB0ECB">
        <w:rPr>
          <w:sz w:val="28"/>
          <w:szCs w:val="28"/>
        </w:rPr>
        <w:t xml:space="preserve"> лечебно-диагностический процесс в соответствии </w:t>
      </w:r>
      <w:r w:rsidR="00C71FF1" w:rsidRPr="00EB0ECB">
        <w:rPr>
          <w:sz w:val="28"/>
          <w:szCs w:val="28"/>
        </w:rPr>
        <w:t>с утвержденными клиническими рекомендациями</w:t>
      </w:r>
      <w:r w:rsidR="00D30BC9" w:rsidRPr="00EB0ECB">
        <w:rPr>
          <w:sz w:val="28"/>
          <w:szCs w:val="28"/>
        </w:rPr>
        <w:t xml:space="preserve">, </w:t>
      </w:r>
      <w:r w:rsidR="001658CD" w:rsidRPr="00EB0ECB">
        <w:rPr>
          <w:sz w:val="28"/>
          <w:szCs w:val="28"/>
        </w:rPr>
        <w:t xml:space="preserve">Порядками оказания медицинской помощи и на основе стандартов оказания медицинской помощи при лечении основного </w:t>
      </w:r>
      <w:r w:rsidR="004952A0" w:rsidRPr="00EB0ECB">
        <w:rPr>
          <w:sz w:val="28"/>
          <w:szCs w:val="28"/>
        </w:rPr>
        <w:t xml:space="preserve">заболевания </w:t>
      </w:r>
      <w:r w:rsidR="001658CD" w:rsidRPr="00EB0ECB">
        <w:rPr>
          <w:sz w:val="28"/>
          <w:szCs w:val="28"/>
        </w:rPr>
        <w:t>(в том числе оперативные пособия, выполненные малоинвазивными и эндоскопическими методами, все виды анестезии, лабораторные</w:t>
      </w:r>
      <w:r w:rsidR="00DD686B" w:rsidRPr="00EB0ECB">
        <w:rPr>
          <w:sz w:val="28"/>
          <w:szCs w:val="28"/>
        </w:rPr>
        <w:t>, в том числе прижизненные гистологические и цитологические исследования</w:t>
      </w:r>
      <w:r w:rsidR="001658CD" w:rsidRPr="00EB0ECB">
        <w:rPr>
          <w:sz w:val="28"/>
          <w:szCs w:val="28"/>
        </w:rPr>
        <w:t>, рентгенологические исследования, другие лечебно-диагностические исследования, физиотерапевтическое лечение, лечебный массаж, лечебную физкультуру</w:t>
      </w:r>
      <w:r w:rsidR="00F73B0C" w:rsidRPr="00EB0ECB">
        <w:rPr>
          <w:sz w:val="28"/>
          <w:szCs w:val="28"/>
        </w:rPr>
        <w:t>, доабортное консультирование беременных женщин</w:t>
      </w:r>
      <w:r w:rsidR="001658CD" w:rsidRPr="00EB0ECB">
        <w:rPr>
          <w:sz w:val="28"/>
          <w:szCs w:val="28"/>
        </w:rPr>
        <w:t xml:space="preserve"> и т.д. (за исключением </w:t>
      </w:r>
      <w:r w:rsidR="004052ED" w:rsidRPr="00EB0ECB">
        <w:rPr>
          <w:sz w:val="28"/>
          <w:szCs w:val="28"/>
        </w:rPr>
        <w:t>диализа</w:t>
      </w:r>
      <w:r w:rsidR="00A5537C" w:rsidRPr="00EB0ECB">
        <w:rPr>
          <w:sz w:val="28"/>
          <w:szCs w:val="28"/>
        </w:rPr>
        <w:t>)</w:t>
      </w:r>
      <w:r w:rsidR="001658CD" w:rsidRPr="00EB0ECB">
        <w:rPr>
          <w:sz w:val="28"/>
          <w:szCs w:val="28"/>
        </w:rPr>
        <w:t>.</w:t>
      </w:r>
    </w:p>
    <w:p w14:paraId="1F62577E" w14:textId="3B1CBBF5" w:rsidR="00545965" w:rsidRPr="00EB0ECB" w:rsidRDefault="00207234" w:rsidP="005459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F50B0" w:rsidRPr="00EB0ECB">
        <w:rPr>
          <w:sz w:val="28"/>
          <w:szCs w:val="28"/>
        </w:rPr>
        <w:t xml:space="preserve">.3. </w:t>
      </w:r>
      <w:r w:rsidR="002265DC" w:rsidRPr="00EB0ECB">
        <w:rPr>
          <w:sz w:val="28"/>
          <w:szCs w:val="28"/>
        </w:rPr>
        <w:t>Если в рамках законченного случая лечения заболевания в соответствии со стандартами (протоколами), клиническими рекомендациями были выполнены разовые посещения пациента к врачам</w:t>
      </w:r>
      <w:r w:rsidR="00270500" w:rsidRPr="00EB0ECB">
        <w:rPr>
          <w:sz w:val="28"/>
          <w:szCs w:val="28"/>
        </w:rPr>
        <w:t xml:space="preserve"> </w:t>
      </w:r>
      <w:r w:rsidR="002265DC" w:rsidRPr="00EB0ECB">
        <w:rPr>
          <w:sz w:val="28"/>
          <w:szCs w:val="28"/>
        </w:rPr>
        <w:t>других специальностей</w:t>
      </w:r>
      <w:r w:rsidR="00D66580" w:rsidRPr="00EB0ECB">
        <w:rPr>
          <w:sz w:val="28"/>
          <w:szCs w:val="28"/>
        </w:rPr>
        <w:t xml:space="preserve"> или медицинским работникам, имеющи</w:t>
      </w:r>
      <w:r w:rsidR="008B0C6E" w:rsidRPr="00EB0ECB">
        <w:rPr>
          <w:sz w:val="28"/>
          <w:szCs w:val="28"/>
        </w:rPr>
        <w:t>м</w:t>
      </w:r>
      <w:r w:rsidR="00D66580" w:rsidRPr="00EB0ECB">
        <w:rPr>
          <w:sz w:val="28"/>
          <w:szCs w:val="28"/>
        </w:rPr>
        <w:t xml:space="preserve"> среднее медицинское образование, ведущи</w:t>
      </w:r>
      <w:r w:rsidR="00D30BC9" w:rsidRPr="00EB0ECB">
        <w:rPr>
          <w:sz w:val="28"/>
          <w:szCs w:val="28"/>
        </w:rPr>
        <w:t>м</w:t>
      </w:r>
      <w:r w:rsidR="00D66580" w:rsidRPr="00EB0ECB">
        <w:rPr>
          <w:sz w:val="28"/>
          <w:szCs w:val="28"/>
        </w:rPr>
        <w:t xml:space="preserve"> самостоятельный прием</w:t>
      </w:r>
      <w:r w:rsidR="002265DC" w:rsidRPr="00EB0ECB">
        <w:rPr>
          <w:sz w:val="28"/>
          <w:szCs w:val="28"/>
        </w:rPr>
        <w:t xml:space="preserve">, указанные посещения отдельно не оплачиваются, но учитываются как выполненные медицинские услуги. </w:t>
      </w:r>
    </w:p>
    <w:p w14:paraId="7EBBCBF8" w14:textId="79665315" w:rsidR="00E5013F" w:rsidRPr="00EB0ECB" w:rsidRDefault="00207234" w:rsidP="00E50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62C3B" w:rsidRPr="00EB0ECB">
        <w:rPr>
          <w:sz w:val="28"/>
          <w:szCs w:val="28"/>
        </w:rPr>
        <w:t>.</w:t>
      </w:r>
      <w:r w:rsidR="00BA3DC6" w:rsidRPr="00EB0ECB">
        <w:rPr>
          <w:sz w:val="28"/>
          <w:szCs w:val="28"/>
        </w:rPr>
        <w:t>4</w:t>
      </w:r>
      <w:r w:rsidR="00E5013F" w:rsidRPr="00EB0ECB">
        <w:rPr>
          <w:sz w:val="28"/>
          <w:szCs w:val="28"/>
        </w:rPr>
        <w:t xml:space="preserve">. Оплата по тарифу в рамках подготовки к </w:t>
      </w:r>
      <w:r w:rsidR="00D30BC9" w:rsidRPr="00EB0ECB">
        <w:rPr>
          <w:sz w:val="28"/>
          <w:szCs w:val="28"/>
        </w:rPr>
        <w:t>экстракорпоральному оплодотворению (далее</w:t>
      </w:r>
      <w:r w:rsidR="00462C3B" w:rsidRPr="00EB0ECB">
        <w:rPr>
          <w:sz w:val="28"/>
          <w:szCs w:val="28"/>
        </w:rPr>
        <w:t xml:space="preserve"> – </w:t>
      </w:r>
      <w:r w:rsidR="00E5013F" w:rsidRPr="00EB0ECB">
        <w:rPr>
          <w:sz w:val="28"/>
          <w:szCs w:val="28"/>
        </w:rPr>
        <w:t>ЭКО</w:t>
      </w:r>
      <w:r w:rsidR="00462C3B" w:rsidRPr="00EB0ECB">
        <w:rPr>
          <w:sz w:val="28"/>
          <w:szCs w:val="28"/>
        </w:rPr>
        <w:t>)</w:t>
      </w:r>
      <w:r w:rsidR="00E5013F" w:rsidRPr="00EB0ECB">
        <w:rPr>
          <w:sz w:val="28"/>
          <w:szCs w:val="28"/>
        </w:rPr>
        <w:t xml:space="preserve"> </w:t>
      </w:r>
      <w:r w:rsidR="006132CE" w:rsidRPr="00EB0ECB">
        <w:rPr>
          <w:sz w:val="28"/>
          <w:szCs w:val="28"/>
        </w:rPr>
        <w:t>осуществляется при соблюдении объема исследований, утвержденного</w:t>
      </w:r>
      <w:r w:rsidR="00E5013F" w:rsidRPr="00EB0ECB">
        <w:rPr>
          <w:sz w:val="28"/>
          <w:szCs w:val="28"/>
        </w:rPr>
        <w:t xml:space="preserve"> приказом Министерства здравоохранения Республики Карелия.</w:t>
      </w:r>
    </w:p>
    <w:p w14:paraId="35D74BAA" w14:textId="3228FE22" w:rsidR="0013774C" w:rsidRPr="00EB0ECB" w:rsidRDefault="00207234" w:rsidP="003374CD">
      <w:pPr>
        <w:tabs>
          <w:tab w:val="left" w:pos="0"/>
        </w:tabs>
        <w:autoSpaceDE w:val="0"/>
        <w:autoSpaceDN w:val="0"/>
        <w:adjustRightInd w:val="0"/>
        <w:spacing w:before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63016" w:rsidRPr="00EB0ECB">
        <w:rPr>
          <w:sz w:val="28"/>
          <w:szCs w:val="28"/>
        </w:rPr>
        <w:t>.</w:t>
      </w:r>
      <w:r w:rsidR="00BA3DC6" w:rsidRPr="00EB0ECB">
        <w:rPr>
          <w:sz w:val="28"/>
          <w:szCs w:val="28"/>
        </w:rPr>
        <w:t>5</w:t>
      </w:r>
      <w:r w:rsidR="00263016" w:rsidRPr="00EB0ECB">
        <w:rPr>
          <w:sz w:val="28"/>
          <w:szCs w:val="28"/>
        </w:rPr>
        <w:t xml:space="preserve">. </w:t>
      </w:r>
      <w:r w:rsidR="0013774C" w:rsidRPr="00EB0ECB">
        <w:rPr>
          <w:sz w:val="28"/>
          <w:szCs w:val="28"/>
        </w:rPr>
        <w:t>Оплате по тарифу с обязательным выполнением комплекса диагностических исследований и</w:t>
      </w:r>
      <w:r w:rsidR="00F061CE" w:rsidRPr="00EB0ECB">
        <w:rPr>
          <w:sz w:val="28"/>
          <w:szCs w:val="28"/>
        </w:rPr>
        <w:t xml:space="preserve"> услуг</w:t>
      </w:r>
      <w:r w:rsidR="0013774C" w:rsidRPr="00EB0ECB">
        <w:rPr>
          <w:sz w:val="28"/>
          <w:szCs w:val="28"/>
        </w:rPr>
        <w:t xml:space="preserve"> подлежат:</w:t>
      </w:r>
    </w:p>
    <w:p w14:paraId="13178423" w14:textId="02CC9831" w:rsidR="00747A75" w:rsidRPr="00EB0ECB" w:rsidRDefault="00F061CE" w:rsidP="00F06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- </w:t>
      </w:r>
      <w:r w:rsidR="00747A75" w:rsidRPr="00EB0ECB">
        <w:rPr>
          <w:rFonts w:ascii="Times New Roman" w:hAnsi="Times New Roman" w:cs="Times New Roman"/>
          <w:sz w:val="28"/>
          <w:szCs w:val="28"/>
        </w:rPr>
        <w:t>к</w:t>
      </w:r>
      <w:r w:rsidR="004728C4" w:rsidRPr="00EB0ECB">
        <w:rPr>
          <w:rFonts w:ascii="Times New Roman" w:hAnsi="Times New Roman" w:cs="Times New Roman"/>
          <w:sz w:val="28"/>
          <w:szCs w:val="28"/>
        </w:rPr>
        <w:t>омплексное обследование для постановки диагноза и назначения лекарственной терапии пациентам с хроническим вирусным гепатитом С (без цирроза печени)</w:t>
      </w:r>
      <w:r w:rsidR="00747A75" w:rsidRPr="00EB0ECB">
        <w:rPr>
          <w:rFonts w:ascii="Times New Roman" w:hAnsi="Times New Roman" w:cs="Times New Roman"/>
          <w:sz w:val="28"/>
          <w:szCs w:val="28"/>
        </w:rPr>
        <w:t>;</w:t>
      </w:r>
      <w:r w:rsidR="004728C4" w:rsidRPr="00EB0E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BEA87F" w14:textId="12A8E34A" w:rsidR="00747A75" w:rsidRPr="00EB0ECB" w:rsidRDefault="00F061CE" w:rsidP="003D5C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- </w:t>
      </w:r>
      <w:r w:rsidR="00747A75" w:rsidRPr="00EB0ECB">
        <w:rPr>
          <w:rFonts w:ascii="Times New Roman" w:hAnsi="Times New Roman" w:cs="Times New Roman"/>
          <w:sz w:val="28"/>
          <w:szCs w:val="28"/>
        </w:rPr>
        <w:t>комплексное обследование для постановки диагноза и назначения лекарственной терапии пациентам с хроническим вирусным гепатитом С (с циррозом печени).</w:t>
      </w:r>
    </w:p>
    <w:p w14:paraId="6DA5F8D1" w14:textId="227E61A4" w:rsidR="006467C5" w:rsidRDefault="00F061CE" w:rsidP="006467C5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Оплата осуществляется по тарифу, установленному Приложением №</w:t>
      </w:r>
      <w:r w:rsidR="00880320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8 к настоящему Тарифному соглашени</w:t>
      </w:r>
      <w:r w:rsidR="005773B1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ю, в соответствии с кодами услуг, утвержденными </w:t>
      </w:r>
      <w:r w:rsidR="006467C5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Приказом Министерства здравоохранения Российской Федерации от 13 октября 2017 г. N 804н «Об утверждении номенклатуры медицинских услуг».</w:t>
      </w:r>
    </w:p>
    <w:p w14:paraId="4D4D2608" w14:textId="787D0AB3" w:rsidR="00EF1677" w:rsidRPr="000D2EDA" w:rsidRDefault="00EF1677" w:rsidP="00EF1677">
      <w:pPr>
        <w:tabs>
          <w:tab w:val="left" w:pos="-540"/>
        </w:tabs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7.6.</w:t>
      </w:r>
      <w:r w:rsidRPr="000D2EDA">
        <w:rPr>
          <w:color w:val="000000" w:themeColor="text1"/>
          <w:sz w:val="28"/>
        </w:rPr>
        <w:t xml:space="preserve"> медицинская помощь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врачей, и при проведении телемедицинских консультаций маломобильных граждан, имеющих </w:t>
      </w:r>
      <w:r w:rsidRPr="000D2EDA">
        <w:rPr>
          <w:color w:val="000000" w:themeColor="text1"/>
          <w:sz w:val="28"/>
        </w:rPr>
        <w:lastRenderedPageBreak/>
        <w:t>физические ограничения, а также жителям отдаленных и малонаселенных районов, проведенных медицинскими организациями, не имеющими прикрепленного населения;</w:t>
      </w:r>
    </w:p>
    <w:p w14:paraId="72101BC0" w14:textId="4351400A" w:rsidR="003767F3" w:rsidRPr="0087422F" w:rsidRDefault="00207234" w:rsidP="003767F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234">
        <w:rPr>
          <w:rFonts w:ascii="Times New Roman" w:hAnsi="Times New Roman"/>
          <w:sz w:val="28"/>
        </w:rPr>
        <w:t>7.</w:t>
      </w:r>
      <w:r w:rsidR="00EF1677">
        <w:rPr>
          <w:rFonts w:ascii="Times New Roman" w:hAnsi="Times New Roman"/>
          <w:sz w:val="28"/>
        </w:rPr>
        <w:t>7</w:t>
      </w:r>
      <w:r w:rsidRPr="00207234">
        <w:rPr>
          <w:rFonts w:ascii="Times New Roman" w:hAnsi="Times New Roman"/>
          <w:sz w:val="28"/>
        </w:rPr>
        <w:t>.</w:t>
      </w:r>
      <w:r w:rsidR="003767F3" w:rsidRPr="0020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67F3" w:rsidRPr="00207234">
        <w:rPr>
          <w:rFonts w:ascii="Times New Roman" w:hAnsi="Times New Roman" w:cs="Times New Roman"/>
          <w:sz w:val="28"/>
          <w:szCs w:val="28"/>
        </w:rPr>
        <w:t>Эн</w:t>
      </w:r>
      <w:r w:rsidR="003767F3" w:rsidRPr="0087422F">
        <w:rPr>
          <w:rFonts w:ascii="Times New Roman" w:hAnsi="Times New Roman" w:cs="Times New Roman"/>
          <w:sz w:val="28"/>
          <w:szCs w:val="28"/>
        </w:rPr>
        <w:t>довазальная</w:t>
      </w:r>
      <w:proofErr w:type="spellEnd"/>
      <w:r w:rsidR="003767F3" w:rsidRPr="0087422F">
        <w:rPr>
          <w:rFonts w:ascii="Times New Roman" w:hAnsi="Times New Roman" w:cs="Times New Roman"/>
          <w:sz w:val="28"/>
          <w:szCs w:val="28"/>
        </w:rPr>
        <w:t xml:space="preserve"> лазерная коагуляция вен нижних конечностей в амбулаторных условиях</w:t>
      </w:r>
      <w:r w:rsidR="0087422F" w:rsidRPr="0087422F">
        <w:rPr>
          <w:rFonts w:ascii="Times New Roman" w:hAnsi="Times New Roman" w:cs="Times New Roman"/>
          <w:sz w:val="28"/>
          <w:szCs w:val="28"/>
        </w:rPr>
        <w:t xml:space="preserve"> оплачивается по тарифу, утвержденному Приложением №</w:t>
      </w:r>
      <w:r w:rsidR="00F8180C">
        <w:rPr>
          <w:rFonts w:ascii="Times New Roman" w:hAnsi="Times New Roman" w:cs="Times New Roman"/>
          <w:sz w:val="28"/>
          <w:szCs w:val="28"/>
        </w:rPr>
        <w:t xml:space="preserve"> </w:t>
      </w:r>
      <w:r w:rsidR="0087422F" w:rsidRPr="0087422F">
        <w:rPr>
          <w:rFonts w:ascii="Times New Roman" w:hAnsi="Times New Roman" w:cs="Times New Roman"/>
          <w:sz w:val="28"/>
          <w:szCs w:val="28"/>
        </w:rPr>
        <w:t xml:space="preserve">8 настоящего Тарифного </w:t>
      </w:r>
      <w:proofErr w:type="gramStart"/>
      <w:r w:rsidR="0087422F" w:rsidRPr="0087422F">
        <w:rPr>
          <w:rFonts w:ascii="Times New Roman" w:hAnsi="Times New Roman" w:cs="Times New Roman"/>
          <w:sz w:val="28"/>
          <w:szCs w:val="28"/>
        </w:rPr>
        <w:t xml:space="preserve">соглашения  </w:t>
      </w:r>
      <w:r w:rsidR="003767F3" w:rsidRPr="0087422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767F3" w:rsidRPr="008742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2FA998" w14:textId="26D3116D" w:rsidR="0097576A" w:rsidRPr="00EB0ECB" w:rsidRDefault="00207234" w:rsidP="006467C5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7.</w:t>
      </w:r>
      <w:r w:rsidR="00EF1677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</w:t>
      </w:r>
      <w:r w:rsidR="0097576A"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Случаи при тяжелом те</w:t>
      </w:r>
      <w:r w:rsid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ч</w:t>
      </w:r>
      <w:r w:rsidR="0097576A"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ении заболевания (тяжелой сочетанной патологии) с длительностью амбулаторного лечения более 60 календарных дней, подтвержденной заключением Врачебной комиссии </w:t>
      </w:r>
      <w:r w:rsidR="00594433"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МО, каждые 60 дней </w:t>
      </w:r>
      <w:proofErr w:type="spellStart"/>
      <w:r w:rsidR="00594433"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определяютчя</w:t>
      </w:r>
      <w:proofErr w:type="spellEnd"/>
      <w:r w:rsidR="00594433"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как условно законченные и оплачиваются согласно стоимости обращения (законченного случая).</w:t>
      </w:r>
      <w:r w:rsidR="0097576A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35B158B4" w14:textId="0D1EBD47" w:rsidR="00FF27AB" w:rsidRPr="00EB0ECB" w:rsidRDefault="00E5013F" w:rsidP="00FF27AB">
      <w:pPr>
        <w:widowControl w:val="0"/>
        <w:tabs>
          <w:tab w:val="left" w:pos="0"/>
        </w:tabs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 xml:space="preserve">          </w:t>
      </w:r>
      <w:r w:rsidR="00207234">
        <w:rPr>
          <w:b/>
          <w:sz w:val="28"/>
          <w:szCs w:val="28"/>
        </w:rPr>
        <w:t>8</w:t>
      </w:r>
      <w:r w:rsidRPr="00EB0ECB">
        <w:rPr>
          <w:b/>
          <w:sz w:val="28"/>
          <w:szCs w:val="28"/>
        </w:rPr>
        <w:t>. К посещениям в связи с оказанием медицинской помощи в неотложной форме</w:t>
      </w:r>
      <w:r w:rsidR="003D5C9F" w:rsidRPr="00EB0ECB">
        <w:rPr>
          <w:b/>
          <w:sz w:val="28"/>
          <w:szCs w:val="28"/>
        </w:rPr>
        <w:t xml:space="preserve">, </w:t>
      </w:r>
      <w:r w:rsidR="00540798" w:rsidRPr="00EB0ECB">
        <w:rPr>
          <w:b/>
          <w:sz w:val="28"/>
          <w:szCs w:val="28"/>
        </w:rPr>
        <w:t>оплачиваемой по тарифам</w:t>
      </w:r>
      <w:r w:rsidR="00880320" w:rsidRPr="00EB0ECB">
        <w:rPr>
          <w:b/>
          <w:sz w:val="28"/>
          <w:szCs w:val="28"/>
        </w:rPr>
        <w:t>,</w:t>
      </w:r>
      <w:r w:rsidR="00540798" w:rsidRPr="00EB0ECB">
        <w:rPr>
          <w:b/>
          <w:sz w:val="28"/>
          <w:szCs w:val="28"/>
        </w:rPr>
        <w:t xml:space="preserve"> относится:</w:t>
      </w:r>
    </w:p>
    <w:p w14:paraId="2FF2F338" w14:textId="091B2689" w:rsidR="00106EB1" w:rsidRPr="00EB0ECB" w:rsidRDefault="00207234" w:rsidP="00CF524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06EB1" w:rsidRPr="00EB0ECB">
        <w:rPr>
          <w:sz w:val="28"/>
          <w:szCs w:val="28"/>
        </w:rPr>
        <w:t>.1</w:t>
      </w:r>
      <w:r w:rsidR="00CF5242" w:rsidRPr="00EB0ECB">
        <w:rPr>
          <w:sz w:val="28"/>
          <w:szCs w:val="28"/>
        </w:rPr>
        <w:t xml:space="preserve">. </w:t>
      </w:r>
      <w:r w:rsidR="00794982">
        <w:rPr>
          <w:sz w:val="28"/>
          <w:szCs w:val="28"/>
        </w:rPr>
        <w:t>о</w:t>
      </w:r>
      <w:r w:rsidR="00CF5242" w:rsidRPr="00EB0ECB">
        <w:rPr>
          <w:sz w:val="28"/>
          <w:szCs w:val="28"/>
        </w:rPr>
        <w:t>плата медицинской помощи в неотложной форме, оказанной в рамках межтерриториальных и межучрежденческих расходов;</w:t>
      </w:r>
    </w:p>
    <w:p w14:paraId="1371C8AB" w14:textId="11EF98C2" w:rsidR="00686E7C" w:rsidRDefault="00207234" w:rsidP="00CF524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F5242" w:rsidRPr="00EB0ECB">
        <w:rPr>
          <w:sz w:val="28"/>
          <w:szCs w:val="28"/>
        </w:rPr>
        <w:t>.2. оплата медицинской помощи в приемных отделениях стационарных медицинских организаций</w:t>
      </w:r>
      <w:r w:rsidR="00C85A96" w:rsidRPr="00EB0ECB">
        <w:rPr>
          <w:sz w:val="28"/>
          <w:szCs w:val="28"/>
        </w:rPr>
        <w:t>,</w:t>
      </w:r>
      <w:r w:rsidR="00CF5242" w:rsidRPr="00EB0ECB">
        <w:rPr>
          <w:sz w:val="28"/>
          <w:szCs w:val="28"/>
        </w:rPr>
        <w:t xml:space="preserve"> не </w:t>
      </w:r>
      <w:r w:rsidR="00C85A96" w:rsidRPr="00EB0ECB">
        <w:rPr>
          <w:sz w:val="28"/>
          <w:szCs w:val="28"/>
        </w:rPr>
        <w:t xml:space="preserve">завершившейся </w:t>
      </w:r>
      <w:proofErr w:type="gramStart"/>
      <w:r w:rsidR="00C85A96" w:rsidRPr="00EB0ECB">
        <w:rPr>
          <w:sz w:val="28"/>
          <w:szCs w:val="28"/>
        </w:rPr>
        <w:t xml:space="preserve">госпитализацией </w:t>
      </w:r>
      <w:r w:rsidR="00CF5242" w:rsidRPr="00EB0ECB">
        <w:rPr>
          <w:sz w:val="28"/>
          <w:szCs w:val="28"/>
        </w:rPr>
        <w:t xml:space="preserve"> </w:t>
      </w:r>
      <w:r w:rsidR="00C85A96" w:rsidRPr="00EB0ECB">
        <w:rPr>
          <w:sz w:val="28"/>
          <w:szCs w:val="28"/>
        </w:rPr>
        <w:t>пациента</w:t>
      </w:r>
      <w:proofErr w:type="gramEnd"/>
      <w:r w:rsidR="00C85A96" w:rsidRPr="00EB0ECB">
        <w:rPr>
          <w:sz w:val="28"/>
          <w:szCs w:val="28"/>
        </w:rPr>
        <w:t>, осуществляется по тариф</w:t>
      </w:r>
      <w:r w:rsidR="00794982">
        <w:rPr>
          <w:sz w:val="28"/>
          <w:szCs w:val="28"/>
        </w:rPr>
        <w:t>у</w:t>
      </w:r>
      <w:r w:rsidR="00C85A96" w:rsidRPr="00EB0ECB">
        <w:rPr>
          <w:sz w:val="28"/>
          <w:szCs w:val="28"/>
        </w:rPr>
        <w:t xml:space="preserve"> как посещение в неотложной форме</w:t>
      </w:r>
      <w:r w:rsidR="003B5DDC">
        <w:rPr>
          <w:sz w:val="28"/>
          <w:szCs w:val="28"/>
        </w:rPr>
        <w:t xml:space="preserve">, </w:t>
      </w:r>
      <w:r w:rsidR="00C85A96" w:rsidRPr="00EB0ECB">
        <w:rPr>
          <w:sz w:val="28"/>
          <w:szCs w:val="28"/>
        </w:rPr>
        <w:t>утвержденн</w:t>
      </w:r>
      <w:r w:rsidR="003B5DDC">
        <w:rPr>
          <w:sz w:val="28"/>
          <w:szCs w:val="28"/>
        </w:rPr>
        <w:t>ому</w:t>
      </w:r>
      <w:r w:rsidR="00C85A96" w:rsidRPr="00EB0ECB">
        <w:rPr>
          <w:sz w:val="28"/>
          <w:szCs w:val="28"/>
        </w:rPr>
        <w:t xml:space="preserve"> Приложением №7 настоящего Тарифного соглашения</w:t>
      </w:r>
      <w:r w:rsidR="00686E7C" w:rsidRPr="00EB0ECB">
        <w:rPr>
          <w:sz w:val="28"/>
          <w:szCs w:val="28"/>
        </w:rPr>
        <w:t>.</w:t>
      </w:r>
    </w:p>
    <w:p w14:paraId="4DBE3154" w14:textId="793ECDD2" w:rsidR="003B5DDC" w:rsidRPr="000D2EDA" w:rsidRDefault="003B5DDC" w:rsidP="003B5D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2EDA">
        <w:rPr>
          <w:sz w:val="28"/>
          <w:szCs w:val="28"/>
        </w:rPr>
        <w:t>При этом консультативные осмотры врачей специалистов</w:t>
      </w:r>
      <w:r w:rsidR="00F8180C" w:rsidRPr="000D2EDA">
        <w:rPr>
          <w:sz w:val="28"/>
          <w:szCs w:val="28"/>
        </w:rPr>
        <w:t>,</w:t>
      </w:r>
      <w:r w:rsidRPr="000D2EDA">
        <w:rPr>
          <w:sz w:val="28"/>
          <w:szCs w:val="28"/>
        </w:rPr>
        <w:t xml:space="preserve"> </w:t>
      </w:r>
      <w:r w:rsidR="00F8180C" w:rsidRPr="000D2EDA">
        <w:rPr>
          <w:sz w:val="28"/>
          <w:szCs w:val="28"/>
        </w:rPr>
        <w:t xml:space="preserve">проведенные </w:t>
      </w:r>
      <w:r w:rsidRPr="000D2EDA">
        <w:rPr>
          <w:sz w:val="28"/>
          <w:szCs w:val="28"/>
        </w:rPr>
        <w:t>в рамках оказания неотложной медицинской помощи</w:t>
      </w:r>
      <w:r w:rsidR="00F8180C" w:rsidRPr="000D2EDA">
        <w:rPr>
          <w:sz w:val="28"/>
          <w:szCs w:val="28"/>
        </w:rPr>
        <w:t>,</w:t>
      </w:r>
      <w:r w:rsidRPr="000D2EDA">
        <w:rPr>
          <w:sz w:val="28"/>
          <w:szCs w:val="28"/>
        </w:rPr>
        <w:t xml:space="preserve"> отдельно не оплачиваются, но учитываются как выполненные медицинские услуги.</w:t>
      </w:r>
    </w:p>
    <w:p w14:paraId="327D95DB" w14:textId="20B2818A" w:rsidR="00CF5242" w:rsidRPr="000D2EDA" w:rsidRDefault="00686E7C" w:rsidP="00CF524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0D2EDA">
        <w:rPr>
          <w:kern w:val="24"/>
          <w:sz w:val="28"/>
          <w:szCs w:val="28"/>
        </w:rPr>
        <w:t xml:space="preserve">Не подлежат оплате </w:t>
      </w:r>
      <w:r w:rsidRPr="000D2EDA">
        <w:rPr>
          <w:sz w:val="28"/>
          <w:szCs w:val="28"/>
        </w:rPr>
        <w:t>посещения</w:t>
      </w:r>
      <w:r w:rsidRPr="000D2EDA">
        <w:rPr>
          <w:kern w:val="24"/>
          <w:sz w:val="28"/>
          <w:szCs w:val="28"/>
        </w:rPr>
        <w:t>, оказанные в приемном отделении, в случае госпитализации пациента в круглосуточный стационар данной МО в течение 24 часов от момента оказания медицинской помощи в приемном отделении по неотложным показаниям в связи с заболеванием, послужившим поводом для госпитализации</w:t>
      </w:r>
      <w:r w:rsidR="00CF5242" w:rsidRPr="000D2EDA">
        <w:rPr>
          <w:sz w:val="28"/>
          <w:szCs w:val="28"/>
        </w:rPr>
        <w:t>;</w:t>
      </w:r>
    </w:p>
    <w:p w14:paraId="7526D1C3" w14:textId="0F061364" w:rsidR="00712744" w:rsidRPr="000D2EDA" w:rsidRDefault="00FF27AB" w:rsidP="00712744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0D2EDA">
        <w:rPr>
          <w:sz w:val="28"/>
          <w:szCs w:val="28"/>
        </w:rPr>
        <w:tab/>
      </w:r>
      <w:bookmarkStart w:id="21" w:name="_Hlk191303467"/>
      <w:bookmarkStart w:id="22" w:name="_Hlk191303641"/>
      <w:r w:rsidR="00207234" w:rsidRPr="00207234">
        <w:rPr>
          <w:b/>
          <w:bCs/>
          <w:sz w:val="28"/>
          <w:szCs w:val="28"/>
        </w:rPr>
        <w:t>9</w:t>
      </w:r>
      <w:r w:rsidR="00712744" w:rsidRPr="000D2EDA">
        <w:rPr>
          <w:bCs/>
          <w:sz w:val="28"/>
          <w:szCs w:val="28"/>
        </w:rPr>
        <w:t xml:space="preserve">. </w:t>
      </w:r>
      <w:r w:rsidR="00712744" w:rsidRPr="000D2EDA">
        <w:rPr>
          <w:b/>
          <w:bCs/>
          <w:sz w:val="28"/>
          <w:szCs w:val="28"/>
        </w:rPr>
        <w:t>Профилактические медицинские осмотры</w:t>
      </w:r>
      <w:r w:rsidR="00712744" w:rsidRPr="000D2EDA">
        <w:rPr>
          <w:bCs/>
          <w:sz w:val="28"/>
          <w:szCs w:val="28"/>
        </w:rPr>
        <w:t xml:space="preserve"> и диспансеризация взрослого населения, в том числе углубленная диспансеризация и диспансеризация </w:t>
      </w:r>
      <w:r w:rsidR="00712744" w:rsidRPr="000D2EDA">
        <w:rPr>
          <w:sz w:val="28"/>
          <w:szCs w:val="28"/>
        </w:rPr>
        <w:t>взрослого населения репродуктивного возраста по оценке</w:t>
      </w:r>
      <w:r w:rsidR="00712744" w:rsidRPr="000D2EDA">
        <w:rPr>
          <w:b/>
          <w:sz w:val="28"/>
          <w:szCs w:val="28"/>
        </w:rPr>
        <w:t xml:space="preserve"> </w:t>
      </w:r>
      <w:r w:rsidR="00712744" w:rsidRPr="000D2EDA">
        <w:rPr>
          <w:sz w:val="28"/>
          <w:szCs w:val="28"/>
        </w:rPr>
        <w:t>репродуктивного здоровья, профилактические медицинские осмотры несовершеннолетних, д</w:t>
      </w:r>
      <w:r w:rsidR="00712744" w:rsidRPr="000D2EDA">
        <w:rPr>
          <w:bCs/>
          <w:sz w:val="28"/>
          <w:szCs w:val="28"/>
        </w:rPr>
        <w:t>испансеризация пребывающих в стационарных учреждениях детей-сирот и детей, находящихся в трудной жизненной ситуации; 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а также медицинская помощь в рамках вторых этапов профилактических мероприятий</w:t>
      </w:r>
      <w:r w:rsidR="00712744" w:rsidRPr="000D2EDA">
        <w:rPr>
          <w:sz w:val="28"/>
          <w:szCs w:val="28"/>
        </w:rPr>
        <w:t xml:space="preserve"> оплачиваются за единицу объема – комплексное посещение.  При этом стоимость комплексного посещения формируется из стоимости услуг, выполненных в рамках профилактических мероприятий.</w:t>
      </w:r>
    </w:p>
    <w:p w14:paraId="6D4A1FAC" w14:textId="05A9C6E2" w:rsidR="00712744" w:rsidRDefault="00712744" w:rsidP="00712744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0D2EDA">
        <w:rPr>
          <w:sz w:val="28"/>
          <w:szCs w:val="28"/>
        </w:rPr>
        <w:tab/>
      </w:r>
      <w:r w:rsidR="00207234">
        <w:rPr>
          <w:sz w:val="28"/>
          <w:szCs w:val="28"/>
        </w:rPr>
        <w:t>9</w:t>
      </w:r>
      <w:r w:rsidRPr="000D2EDA">
        <w:rPr>
          <w:sz w:val="28"/>
          <w:szCs w:val="28"/>
        </w:rPr>
        <w:t>.1. Перечень исследований и иных медицинских вмешательств в рамках проведения профилактических мероприятий</w:t>
      </w:r>
      <w:r w:rsidRPr="00207234">
        <w:rPr>
          <w:sz w:val="28"/>
          <w:szCs w:val="28"/>
        </w:rPr>
        <w:t xml:space="preserve">, а </w:t>
      </w:r>
      <w:proofErr w:type="gramStart"/>
      <w:r w:rsidRPr="00207234">
        <w:rPr>
          <w:sz w:val="28"/>
          <w:szCs w:val="28"/>
        </w:rPr>
        <w:t xml:space="preserve">также  </w:t>
      </w:r>
      <w:r w:rsidRPr="00207234">
        <w:rPr>
          <w:bCs/>
          <w:sz w:val="28"/>
          <w:szCs w:val="28"/>
        </w:rPr>
        <w:t>возрастные</w:t>
      </w:r>
      <w:proofErr w:type="gramEnd"/>
      <w:r w:rsidRPr="00207234">
        <w:rPr>
          <w:bCs/>
          <w:sz w:val="28"/>
          <w:szCs w:val="28"/>
        </w:rPr>
        <w:t xml:space="preserve"> периоды,</w:t>
      </w:r>
      <w:r w:rsidRPr="00207234">
        <w:rPr>
          <w:sz w:val="28"/>
          <w:szCs w:val="28"/>
        </w:rPr>
        <w:t xml:space="preserve"> установлены приказами Минздрав России и приложениями к Программе</w:t>
      </w:r>
      <w:r w:rsidRPr="000D2EDA">
        <w:rPr>
          <w:sz w:val="28"/>
          <w:szCs w:val="28"/>
        </w:rPr>
        <w:t xml:space="preserve"> государственных гарантий.</w:t>
      </w:r>
    </w:p>
    <w:p w14:paraId="4FADF0CF" w14:textId="77777777" w:rsidR="00712744" w:rsidRPr="00EB746F" w:rsidRDefault="00712744" w:rsidP="00712744">
      <w:pPr>
        <w:widowControl w:val="0"/>
        <w:tabs>
          <w:tab w:val="left" w:pos="0"/>
        </w:tabs>
        <w:jc w:val="both"/>
        <w:rPr>
          <w:b/>
          <w:sz w:val="28"/>
          <w:szCs w:val="28"/>
          <w:highlight w:val="yellow"/>
        </w:rPr>
      </w:pPr>
    </w:p>
    <w:p w14:paraId="5EFC219E" w14:textId="4AC85459" w:rsidR="00712744" w:rsidRPr="00207234" w:rsidRDefault="00207234" w:rsidP="00712744">
      <w:pPr>
        <w:ind w:firstLine="851"/>
        <w:jc w:val="both"/>
        <w:rPr>
          <w:sz w:val="28"/>
          <w:szCs w:val="28"/>
        </w:rPr>
      </w:pPr>
      <w:r w:rsidRPr="00207234">
        <w:rPr>
          <w:sz w:val="28"/>
          <w:szCs w:val="28"/>
        </w:rPr>
        <w:lastRenderedPageBreak/>
        <w:t>9.2.</w:t>
      </w:r>
      <w:r w:rsidR="00712744" w:rsidRPr="00207234">
        <w:rPr>
          <w:sz w:val="28"/>
          <w:szCs w:val="28"/>
        </w:rPr>
        <w:t xml:space="preserve"> </w:t>
      </w:r>
      <w:bookmarkStart w:id="23" w:name="_Hlk125455740"/>
      <w:r w:rsidR="00712744" w:rsidRPr="00207234">
        <w:rPr>
          <w:sz w:val="28"/>
          <w:szCs w:val="28"/>
        </w:rPr>
        <w:t xml:space="preserve">Оплата профилактических мероприятий </w:t>
      </w:r>
      <w:bookmarkStart w:id="24" w:name="_Hlk120876141"/>
      <w:r w:rsidR="00712744" w:rsidRPr="00207234">
        <w:rPr>
          <w:sz w:val="28"/>
          <w:szCs w:val="28"/>
        </w:rPr>
        <w:t>осуществляется в соответствии с объемом медицинских исследований по тарифам, установленным Приложениями № 9 к Тарифному соглашению</w:t>
      </w:r>
      <w:bookmarkEnd w:id="23"/>
      <w:bookmarkEnd w:id="24"/>
      <w:r w:rsidR="00712744" w:rsidRPr="00207234">
        <w:rPr>
          <w:sz w:val="28"/>
          <w:szCs w:val="28"/>
        </w:rPr>
        <w:t xml:space="preserve">. </w:t>
      </w:r>
    </w:p>
    <w:p w14:paraId="09A2A43C" w14:textId="0BC71256" w:rsidR="00712744" w:rsidRPr="000D2EDA" w:rsidRDefault="00207234" w:rsidP="000D2EDA">
      <w:pPr>
        <w:widowControl w:val="0"/>
        <w:tabs>
          <w:tab w:val="left" w:pos="0"/>
        </w:tabs>
        <w:ind w:firstLine="709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9.3</w:t>
      </w:r>
      <w:r w:rsidR="00712744" w:rsidRPr="00207234">
        <w:rPr>
          <w:kern w:val="24"/>
          <w:sz w:val="28"/>
          <w:szCs w:val="28"/>
        </w:rPr>
        <w:t>. Тариф выходного дня применяется если начало и/или завершение</w:t>
      </w:r>
      <w:r w:rsidR="00712744" w:rsidRPr="000D2EDA">
        <w:rPr>
          <w:kern w:val="24"/>
          <w:sz w:val="28"/>
          <w:szCs w:val="28"/>
        </w:rPr>
        <w:t xml:space="preserve"> профилактического медицинского осмотра и первого этапа диспансеризации осуществляется в выходной день.</w:t>
      </w:r>
    </w:p>
    <w:p w14:paraId="3F83529C" w14:textId="7ED455B4" w:rsidR="00712744" w:rsidRPr="000D2EDA" w:rsidRDefault="00207234" w:rsidP="000D2EDA">
      <w:pPr>
        <w:widowControl w:val="0"/>
        <w:tabs>
          <w:tab w:val="left" w:pos="0"/>
        </w:tabs>
        <w:ind w:firstLine="709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9.4.</w:t>
      </w:r>
      <w:r w:rsidR="00712744" w:rsidRPr="000D2EDA">
        <w:rPr>
          <w:kern w:val="24"/>
          <w:sz w:val="28"/>
          <w:szCs w:val="28"/>
        </w:rPr>
        <w:t xml:space="preserve"> При проведении профилактического медицинского осмотра и диспансеризации могут учитываться результаты ранее проведенных (не позднее одного года от даты выполнения) медицинских осмотров и диспансеризации, подтвержденные медицинскими документами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диспансеризации. В этом случае стоимость такого профилактического медицинского осмотра или такой диспансеризации уменьшается на стоимость ранее проведенных медицинских вмешательств.</w:t>
      </w:r>
    </w:p>
    <w:p w14:paraId="2C050915" w14:textId="6E492A2F" w:rsidR="00712744" w:rsidRPr="00EB0ECB" w:rsidRDefault="00207234" w:rsidP="000D2EDA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kern w:val="24"/>
          <w:sz w:val="28"/>
          <w:szCs w:val="28"/>
        </w:rPr>
        <w:t>9.5.</w:t>
      </w:r>
      <w:r w:rsidR="00712744" w:rsidRPr="000D2EDA">
        <w:rPr>
          <w:kern w:val="24"/>
          <w:sz w:val="28"/>
          <w:szCs w:val="28"/>
        </w:rPr>
        <w:t xml:space="preserve"> Не подлежит оплате проведение</w:t>
      </w:r>
      <w:r w:rsidR="00712744" w:rsidRPr="00EB0ECB">
        <w:rPr>
          <w:sz w:val="28"/>
          <w:szCs w:val="28"/>
        </w:rPr>
        <w:t xml:space="preserve"> диспансеризации определенных групп взрослого населения и профилактического осмотра в течение одного календарного года.</w:t>
      </w:r>
    </w:p>
    <w:p w14:paraId="583A3F5F" w14:textId="5D9E3EDF" w:rsidR="00712744" w:rsidRPr="00EB0ECB" w:rsidRDefault="00207234" w:rsidP="002072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9.6.  </w:t>
      </w:r>
      <w:r w:rsidR="00712744" w:rsidRPr="00EB0ECB">
        <w:rPr>
          <w:sz w:val="28"/>
          <w:szCs w:val="28"/>
        </w:rPr>
        <w:t>Отказ пациента от проведения второго этапа диспансеризации подлежит обязательному оформлению в первичной медицинской документации и в реестрах на оплату в соответствии с межведомственным соглашением.</w:t>
      </w:r>
    </w:p>
    <w:p w14:paraId="713E2B9B" w14:textId="0FCDF2D0" w:rsidR="00712744" w:rsidRDefault="00207234" w:rsidP="00712744">
      <w:pPr>
        <w:widowControl w:val="0"/>
        <w:ind w:firstLine="851"/>
        <w:jc w:val="both"/>
        <w:rPr>
          <w:sz w:val="28"/>
          <w:szCs w:val="28"/>
        </w:rPr>
      </w:pPr>
      <w:bookmarkStart w:id="25" w:name="_Hlk167202168"/>
      <w:bookmarkStart w:id="26" w:name="_Hlk180509256"/>
      <w:r>
        <w:rPr>
          <w:sz w:val="28"/>
          <w:szCs w:val="28"/>
        </w:rPr>
        <w:t>9.7.</w:t>
      </w:r>
      <w:r w:rsidR="00712744" w:rsidRPr="00EB0ECB">
        <w:rPr>
          <w:sz w:val="28"/>
          <w:szCs w:val="28"/>
        </w:rPr>
        <w:t xml:space="preserve">  Проведение углубленной диспансеризации осуществляется вне зависимости от факта прохождения гражданами профилактических медицинских осмотров или диспансеризации.</w:t>
      </w:r>
    </w:p>
    <w:p w14:paraId="6AE8BD33" w14:textId="71F7666F" w:rsidR="00C16186" w:rsidRPr="00712744" w:rsidRDefault="00C16186" w:rsidP="00712744">
      <w:pPr>
        <w:widowControl w:val="0"/>
        <w:ind w:firstLine="851"/>
        <w:jc w:val="both"/>
        <w:rPr>
          <w:sz w:val="28"/>
          <w:szCs w:val="28"/>
        </w:rPr>
      </w:pPr>
      <w:r w:rsidRPr="006E054F">
        <w:rPr>
          <w:sz w:val="28"/>
          <w:szCs w:val="28"/>
        </w:rPr>
        <w:t>9.8. В целях выявления ранних признаков дислипидемии и формирования атеросклероза одновременно с прохождением профилактического медицинского осмотра или диспансеризации организуются однократное определение уровня липопротеида (a) в крови у всех пациентов в возрасте 18 - 40 лет и оценка липидного профиля (общий холестерин, холестерин липопротеидов высокой плотности, холестерин липопротеидов низкой плотности, холестерин липопротеидов очень низкой плотности, триглицериды) у пациентов в возрасте 18 - 39 лет - один раз в 6 лет, у пациентов с 40 лет и старше - один раз в 3 года.</w:t>
      </w:r>
    </w:p>
    <w:p w14:paraId="4D9E0A0F" w14:textId="034D2CE2" w:rsidR="00712744" w:rsidRPr="00EB0ECB" w:rsidRDefault="00207234" w:rsidP="007127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C16186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712744" w:rsidRPr="00EB0ECB">
        <w:rPr>
          <w:sz w:val="28"/>
          <w:szCs w:val="28"/>
        </w:rPr>
        <w:t xml:space="preserve"> Оплата отдельных лабораторных исследований в рамках диспансеризации взрослого населения репродуктивного возраста, выполненных ГБУЗ «Республиканский перинатальный центр им. Гуткина К.А.», ГБУЗ </w:t>
      </w:r>
      <w:r w:rsidR="00712744" w:rsidRPr="00A9757D">
        <w:rPr>
          <w:sz w:val="28"/>
          <w:szCs w:val="28"/>
        </w:rPr>
        <w:t xml:space="preserve">«Республиканская больница скорой и экстренной медицинской помощи» </w:t>
      </w:r>
      <w:r w:rsidR="00712744" w:rsidRPr="00EB0ECB">
        <w:rPr>
          <w:sz w:val="28"/>
          <w:szCs w:val="28"/>
        </w:rPr>
        <w:t>осуществляется  ГУ ТФОМС РК по тарифам в соответствии Приложением № 1</w:t>
      </w:r>
      <w:r w:rsidR="00341F00">
        <w:rPr>
          <w:sz w:val="28"/>
          <w:szCs w:val="28"/>
        </w:rPr>
        <w:t>1</w:t>
      </w:r>
      <w:r w:rsidR="00712744" w:rsidRPr="00EB0ECB">
        <w:rPr>
          <w:sz w:val="28"/>
          <w:szCs w:val="28"/>
        </w:rPr>
        <w:t xml:space="preserve"> к настоящему Тарифному соглашению, в рамках межучрежденческих расчетов, при наличии направления от медицинской организации.</w:t>
      </w:r>
    </w:p>
    <w:p w14:paraId="61B94793" w14:textId="63D61A28" w:rsidR="00712744" w:rsidRPr="00A5265E" w:rsidRDefault="00207234" w:rsidP="00712744">
      <w:pPr>
        <w:pStyle w:val="ConsPlusTitle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bookmarkStart w:id="27" w:name="_Hlk208933191"/>
      <w:bookmarkStart w:id="28" w:name="_Hlk191303597"/>
      <w:bookmarkEnd w:id="21"/>
      <w:bookmarkEnd w:id="25"/>
      <w:bookmarkEnd w:id="26"/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9.</w:t>
      </w:r>
      <w:r w:rsidR="00C16186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</w:t>
      </w:r>
      <w:r w:rsidR="00712744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  <w:bookmarkStart w:id="29" w:name="_Hlk208998984"/>
      <w:r w:rsidR="00712744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Диспансеризация пребывающих в стационарных учреждениях </w:t>
      </w:r>
      <w:r w:rsidR="00712744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lastRenderedPageBreak/>
        <w:t xml:space="preserve">детей-сирот и детей, находящихся в трудной жизненной ситуации; 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проводится ежегодно, но не более одного раза в календарном году в соответствии с  приказами </w:t>
      </w:r>
      <w:r w:rsidR="00712744" w:rsidRPr="00EB0ECB">
        <w:rPr>
          <w:rFonts w:ascii="Times New Roman" w:hAnsi="Times New Roman"/>
          <w:b w:val="0"/>
          <w:sz w:val="28"/>
          <w:szCs w:val="28"/>
        </w:rPr>
        <w:t>Министерства здравоохранения Российской Федерации.</w:t>
      </w:r>
      <w:bookmarkStart w:id="30" w:name="_Hlk208999004"/>
      <w:bookmarkEnd w:id="29"/>
    </w:p>
    <w:p w14:paraId="1BFBB277" w14:textId="18EAFDB1" w:rsidR="00712744" w:rsidRPr="00A5265E" w:rsidRDefault="00207234" w:rsidP="00712744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bookmarkStart w:id="31" w:name="_Hlk208933300"/>
      <w:bookmarkEnd w:id="30"/>
      <w:r>
        <w:rPr>
          <w:rFonts w:ascii="Times New Roman" w:hAnsi="Times New Roman"/>
          <w:b w:val="0"/>
          <w:sz w:val="28"/>
          <w:szCs w:val="28"/>
        </w:rPr>
        <w:t>9.1</w:t>
      </w:r>
      <w:r w:rsidR="00C16186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712744" w:rsidRPr="00A5265E">
        <w:rPr>
          <w:rFonts w:ascii="Times New Roman" w:hAnsi="Times New Roman"/>
          <w:b w:val="0"/>
          <w:sz w:val="28"/>
          <w:szCs w:val="28"/>
        </w:rPr>
        <w:t xml:space="preserve"> Диспансеризация несовершеннолетних проводится в 2 этапа.</w:t>
      </w:r>
      <w:bookmarkEnd w:id="27"/>
      <w:r w:rsidR="00712744" w:rsidRPr="00A5265E">
        <w:rPr>
          <w:rFonts w:ascii="Times New Roman" w:hAnsi="Times New Roman"/>
          <w:b w:val="0"/>
          <w:sz w:val="28"/>
          <w:szCs w:val="28"/>
        </w:rPr>
        <w:t xml:space="preserve"> Профилактические    осмотры   несовершеннолетних и диспансеризация может проводиться мобильными медицинскими бригадами.</w:t>
      </w:r>
    </w:p>
    <w:bookmarkEnd w:id="31"/>
    <w:p w14:paraId="6E909983" w14:textId="1EC4B474" w:rsidR="00C16186" w:rsidRPr="00A5265E" w:rsidRDefault="00207234" w:rsidP="00C161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9.1</w:t>
      </w:r>
      <w:r w:rsidR="00C1618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712744" w:rsidRPr="00A5265E">
        <w:rPr>
          <w:sz w:val="28"/>
          <w:szCs w:val="28"/>
        </w:rPr>
        <w:t xml:space="preserve"> Профилактические осмотры новорожденных в возрасте до 29 дней учитываются как один законченный случай.</w:t>
      </w:r>
    </w:p>
    <w:bookmarkEnd w:id="28"/>
    <w:p w14:paraId="56F53925" w14:textId="77777777" w:rsidR="00712744" w:rsidRDefault="00712744" w:rsidP="00712744">
      <w:pPr>
        <w:widowControl w:val="0"/>
        <w:tabs>
          <w:tab w:val="left" w:pos="0"/>
        </w:tabs>
        <w:jc w:val="both"/>
        <w:rPr>
          <w:b/>
          <w:sz w:val="28"/>
          <w:szCs w:val="28"/>
        </w:rPr>
      </w:pPr>
    </w:p>
    <w:p w14:paraId="1C9EA085" w14:textId="4F8BF39A" w:rsidR="00F8180C" w:rsidRPr="00EB0ECB" w:rsidRDefault="00712744" w:rsidP="00712744">
      <w:pPr>
        <w:widowControl w:val="0"/>
        <w:tabs>
          <w:tab w:val="left" w:pos="0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bookmarkStart w:id="32" w:name="_Hlk160013491"/>
      <w:r w:rsidR="00207234">
        <w:rPr>
          <w:b/>
          <w:sz w:val="28"/>
          <w:szCs w:val="28"/>
        </w:rPr>
        <w:t>10</w:t>
      </w:r>
      <w:r w:rsidR="00F8180C" w:rsidRPr="00EB0ECB">
        <w:rPr>
          <w:b/>
          <w:sz w:val="28"/>
          <w:szCs w:val="28"/>
        </w:rPr>
        <w:t>. Диспансерное наблюдение</w:t>
      </w:r>
      <w:r w:rsidR="00F8180C" w:rsidRPr="00EB0ECB">
        <w:rPr>
          <w:sz w:val="28"/>
          <w:szCs w:val="28"/>
        </w:rPr>
        <w:t xml:space="preserve"> </w:t>
      </w:r>
      <w:r w:rsidR="00F8180C" w:rsidRPr="00EB0ECB">
        <w:rPr>
          <w:b/>
          <w:bCs/>
          <w:sz w:val="28"/>
          <w:szCs w:val="28"/>
        </w:rPr>
        <w:t>отдельных категорий граждан из числа взрослого населения, включая диспансерное наблюдение работающих граждан</w:t>
      </w:r>
      <w:r w:rsidR="00F8180C" w:rsidRPr="00EB0ECB">
        <w:rPr>
          <w:sz w:val="28"/>
          <w:szCs w:val="28"/>
        </w:rPr>
        <w:t xml:space="preserve">, </w:t>
      </w:r>
      <w:r w:rsidR="00F8180C" w:rsidRPr="00EB0ECB">
        <w:rPr>
          <w:b/>
          <w:bCs/>
          <w:sz w:val="28"/>
          <w:szCs w:val="28"/>
        </w:rPr>
        <w:t xml:space="preserve">и (или) обучающихся в образовательных </w:t>
      </w:r>
      <w:proofErr w:type="gramStart"/>
      <w:r w:rsidR="00F8180C" w:rsidRPr="00EB0ECB">
        <w:rPr>
          <w:b/>
          <w:bCs/>
          <w:sz w:val="28"/>
          <w:szCs w:val="28"/>
        </w:rPr>
        <w:t>организациях</w:t>
      </w:r>
      <w:proofErr w:type="gramEnd"/>
      <w:r w:rsidR="00F8180C" w:rsidRPr="00EB0ECB">
        <w:rPr>
          <w:b/>
          <w:bCs/>
          <w:sz w:val="28"/>
          <w:szCs w:val="28"/>
        </w:rPr>
        <w:t xml:space="preserve"> а также</w:t>
      </w:r>
      <w:r w:rsidR="00F8180C" w:rsidRPr="00EB0ECB">
        <w:rPr>
          <w:b/>
          <w:bCs/>
          <w:color w:val="7030A0"/>
          <w:sz w:val="28"/>
          <w:szCs w:val="28"/>
        </w:rPr>
        <w:t xml:space="preserve"> </w:t>
      </w:r>
      <w:r w:rsidR="00F8180C" w:rsidRPr="00EB0ECB">
        <w:rPr>
          <w:b/>
          <w:bCs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форме.</w:t>
      </w:r>
    </w:p>
    <w:p w14:paraId="0C80BD3A" w14:textId="2CB7880D" w:rsidR="00F8180C" w:rsidRPr="00781E91" w:rsidRDefault="00F8180C" w:rsidP="00F8180C">
      <w:pPr>
        <w:ind w:firstLine="709"/>
        <w:jc w:val="both"/>
        <w:rPr>
          <w:strike/>
          <w:sz w:val="28"/>
          <w:szCs w:val="28"/>
        </w:rPr>
      </w:pPr>
      <w:r w:rsidRPr="000D2EDA">
        <w:rPr>
          <w:sz w:val="28"/>
          <w:szCs w:val="28"/>
        </w:rPr>
        <w:t>1</w:t>
      </w:r>
      <w:r w:rsidR="00207234">
        <w:rPr>
          <w:sz w:val="28"/>
          <w:szCs w:val="28"/>
        </w:rPr>
        <w:t>0</w:t>
      </w:r>
      <w:r w:rsidRPr="000D2EDA">
        <w:rPr>
          <w:sz w:val="28"/>
          <w:szCs w:val="28"/>
        </w:rPr>
        <w:t>.1.</w:t>
      </w:r>
      <w:r w:rsidRPr="000D2EDA">
        <w:rPr>
          <w:sz w:val="28"/>
          <w:szCs w:val="22"/>
          <w:lang w:eastAsia="en-US"/>
        </w:rPr>
        <w:t xml:space="preserve"> </w:t>
      </w:r>
      <w:r w:rsidRPr="000D2EDA">
        <w:rPr>
          <w:sz w:val="28"/>
          <w:szCs w:val="28"/>
        </w:rPr>
        <w:t xml:space="preserve">Оплата диспансерного наблюдения по заболеваниям, включенным в перечень приказов МЗ РФ №168н </w:t>
      </w:r>
      <w:proofErr w:type="gramStart"/>
      <w:r w:rsidRPr="000D2EDA">
        <w:rPr>
          <w:sz w:val="28"/>
          <w:szCs w:val="28"/>
        </w:rPr>
        <w:t>и  548</w:t>
      </w:r>
      <w:proofErr w:type="gramEnd"/>
      <w:r w:rsidRPr="000D2EDA">
        <w:rPr>
          <w:sz w:val="28"/>
          <w:szCs w:val="28"/>
        </w:rPr>
        <w:t xml:space="preserve">н, осуществляется за единицу объема медицинской помощи (комплексное посещение), стоимость которого формируется из фактически выполненных в рамках комплексного посещения услуг по тарифам, установленным в Приложении № </w:t>
      </w:r>
      <w:r w:rsidR="00FF311B">
        <w:rPr>
          <w:sz w:val="28"/>
          <w:szCs w:val="28"/>
        </w:rPr>
        <w:t>10</w:t>
      </w:r>
      <w:r w:rsidRPr="000D2EDA">
        <w:rPr>
          <w:sz w:val="28"/>
          <w:szCs w:val="28"/>
        </w:rPr>
        <w:t xml:space="preserve"> настоящего Тарифного соглашения</w:t>
      </w:r>
      <w:r w:rsidR="00712744" w:rsidRPr="000D2EDA">
        <w:rPr>
          <w:sz w:val="28"/>
          <w:szCs w:val="28"/>
        </w:rPr>
        <w:t>.</w:t>
      </w:r>
    </w:p>
    <w:p w14:paraId="41E8024F" w14:textId="796C82AD" w:rsidR="00F8180C" w:rsidRPr="00EB0ECB" w:rsidRDefault="00F8180C" w:rsidP="00F8180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207234">
        <w:rPr>
          <w:sz w:val="28"/>
          <w:szCs w:val="28"/>
        </w:rPr>
        <w:t>0</w:t>
      </w:r>
      <w:r w:rsidRPr="00EB0ECB">
        <w:rPr>
          <w:sz w:val="28"/>
          <w:szCs w:val="28"/>
        </w:rPr>
        <w:t>.2. 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осложнений, обострений ранее сформированных хронических неинфекционных заболеваний (далее - диспансерное наблюдение работающих граждан).</w:t>
      </w:r>
    </w:p>
    <w:p w14:paraId="7CAD58ED" w14:textId="2D9E85B7" w:rsidR="00F8180C" w:rsidRPr="000D2EDA" w:rsidRDefault="00F8180C" w:rsidP="00F8180C">
      <w:pPr>
        <w:ind w:firstLine="851"/>
        <w:jc w:val="both"/>
        <w:rPr>
          <w:sz w:val="28"/>
          <w:szCs w:val="28"/>
        </w:rPr>
      </w:pPr>
      <w:bookmarkStart w:id="33" w:name="_Hlk208933343"/>
      <w:r w:rsidRPr="000D2EDA">
        <w:rPr>
          <w:sz w:val="28"/>
          <w:szCs w:val="28"/>
        </w:rPr>
        <w:t>1</w:t>
      </w:r>
      <w:r w:rsidR="00207234">
        <w:rPr>
          <w:sz w:val="28"/>
          <w:szCs w:val="28"/>
        </w:rPr>
        <w:t>0</w:t>
      </w:r>
      <w:r w:rsidRPr="000D2EDA">
        <w:rPr>
          <w:sz w:val="28"/>
          <w:szCs w:val="28"/>
        </w:rPr>
        <w:t>.3. Оплата случаев диспансерного наблюдения пациентов, выполняемых диспансерами, ГБУЗ РК «Республиканская больница                          им. В.А. Баранова»</w:t>
      </w:r>
      <w:r w:rsidR="00A1449D" w:rsidRPr="000D2EDA">
        <w:rPr>
          <w:sz w:val="28"/>
          <w:szCs w:val="28"/>
        </w:rPr>
        <w:t xml:space="preserve"> (за исключением диспансерного наблюдения взрослого населения, прикрепленного к </w:t>
      </w:r>
      <w:proofErr w:type="spellStart"/>
      <w:r w:rsidR="00A1449D" w:rsidRPr="000D2EDA">
        <w:rPr>
          <w:sz w:val="28"/>
          <w:szCs w:val="28"/>
        </w:rPr>
        <w:t>Прионежскому</w:t>
      </w:r>
      <w:proofErr w:type="spellEnd"/>
      <w:r w:rsidR="00A1449D" w:rsidRPr="000D2EDA">
        <w:rPr>
          <w:sz w:val="28"/>
          <w:szCs w:val="28"/>
        </w:rPr>
        <w:t xml:space="preserve"> филиалу </w:t>
      </w:r>
      <w:proofErr w:type="spellStart"/>
      <w:r w:rsidR="00A1449D" w:rsidRPr="000D2EDA">
        <w:rPr>
          <w:sz w:val="28"/>
          <w:szCs w:val="28"/>
        </w:rPr>
        <w:t>ГБУЗ</w:t>
      </w:r>
      <w:proofErr w:type="spellEnd"/>
      <w:r w:rsidR="00A1449D" w:rsidRPr="000D2EDA">
        <w:rPr>
          <w:sz w:val="28"/>
          <w:szCs w:val="28"/>
        </w:rPr>
        <w:t xml:space="preserve"> </w:t>
      </w:r>
      <w:proofErr w:type="spellStart"/>
      <w:r w:rsidR="00A1449D" w:rsidRPr="000D2EDA">
        <w:rPr>
          <w:sz w:val="28"/>
          <w:szCs w:val="28"/>
        </w:rPr>
        <w:t>РК</w:t>
      </w:r>
      <w:proofErr w:type="spellEnd"/>
      <w:r w:rsidR="00A1449D" w:rsidRPr="000D2EDA">
        <w:rPr>
          <w:sz w:val="28"/>
          <w:szCs w:val="28"/>
        </w:rPr>
        <w:t xml:space="preserve"> «Республиканская больница </w:t>
      </w:r>
      <w:proofErr w:type="spellStart"/>
      <w:r w:rsidR="00A1449D" w:rsidRPr="000D2EDA">
        <w:rPr>
          <w:sz w:val="28"/>
          <w:szCs w:val="28"/>
        </w:rPr>
        <w:t>им.В.А</w:t>
      </w:r>
      <w:proofErr w:type="spellEnd"/>
      <w:r w:rsidR="00A1449D" w:rsidRPr="000D2EDA">
        <w:rPr>
          <w:sz w:val="28"/>
          <w:szCs w:val="28"/>
        </w:rPr>
        <w:t>. Баранова»)</w:t>
      </w:r>
      <w:r w:rsidRPr="000D2EDA">
        <w:rPr>
          <w:sz w:val="28"/>
          <w:szCs w:val="28"/>
        </w:rPr>
        <w:t xml:space="preserve"> и ГБУЗ РК «Детская республиканская больница                           им. </w:t>
      </w:r>
      <w:proofErr w:type="spellStart"/>
      <w:r w:rsidRPr="000D2EDA">
        <w:rPr>
          <w:sz w:val="28"/>
          <w:szCs w:val="28"/>
        </w:rPr>
        <w:t>И.Н</w:t>
      </w:r>
      <w:proofErr w:type="spellEnd"/>
      <w:r w:rsidRPr="000D2EDA">
        <w:rPr>
          <w:sz w:val="28"/>
          <w:szCs w:val="28"/>
        </w:rPr>
        <w:t xml:space="preserve">. </w:t>
      </w:r>
      <w:proofErr w:type="spellStart"/>
      <w:r w:rsidRPr="000D2EDA">
        <w:rPr>
          <w:sz w:val="28"/>
          <w:szCs w:val="28"/>
        </w:rPr>
        <w:t>Григовича</w:t>
      </w:r>
      <w:proofErr w:type="spellEnd"/>
      <w:r w:rsidRPr="000D2EDA">
        <w:rPr>
          <w:sz w:val="28"/>
          <w:szCs w:val="28"/>
        </w:rPr>
        <w:t>»</w:t>
      </w:r>
      <w:r w:rsidR="000D2EDA" w:rsidRPr="000D2EDA">
        <w:rPr>
          <w:sz w:val="28"/>
          <w:szCs w:val="28"/>
        </w:rPr>
        <w:t xml:space="preserve"> (за исключением медицинской помощи детскому населению, прикрепленному к </w:t>
      </w:r>
      <w:proofErr w:type="spellStart"/>
      <w:r w:rsidR="000D2EDA" w:rsidRPr="000D2EDA">
        <w:rPr>
          <w:sz w:val="28"/>
          <w:szCs w:val="28"/>
        </w:rPr>
        <w:t>ГБУЗ</w:t>
      </w:r>
      <w:proofErr w:type="spellEnd"/>
      <w:r w:rsidR="000D2EDA" w:rsidRPr="000D2EDA">
        <w:rPr>
          <w:sz w:val="28"/>
          <w:szCs w:val="28"/>
        </w:rPr>
        <w:t xml:space="preserve"> </w:t>
      </w:r>
      <w:proofErr w:type="spellStart"/>
      <w:r w:rsidR="000D2EDA" w:rsidRPr="000D2EDA">
        <w:rPr>
          <w:sz w:val="28"/>
          <w:szCs w:val="28"/>
        </w:rPr>
        <w:t>РК</w:t>
      </w:r>
      <w:proofErr w:type="spellEnd"/>
      <w:r w:rsidR="000D2EDA" w:rsidRPr="000D2EDA">
        <w:rPr>
          <w:sz w:val="28"/>
          <w:szCs w:val="28"/>
        </w:rPr>
        <w:t xml:space="preserve"> «Детская республиканская больница имени </w:t>
      </w:r>
      <w:proofErr w:type="spellStart"/>
      <w:r w:rsidR="000D2EDA" w:rsidRPr="000D2EDA">
        <w:rPr>
          <w:sz w:val="28"/>
          <w:szCs w:val="28"/>
        </w:rPr>
        <w:t>И.Н</w:t>
      </w:r>
      <w:proofErr w:type="spellEnd"/>
      <w:r w:rsidR="000D2EDA" w:rsidRPr="000D2EDA">
        <w:rPr>
          <w:sz w:val="28"/>
          <w:szCs w:val="28"/>
        </w:rPr>
        <w:t xml:space="preserve">. </w:t>
      </w:r>
      <w:proofErr w:type="spellStart"/>
      <w:r w:rsidR="000D2EDA" w:rsidRPr="000D2EDA">
        <w:rPr>
          <w:sz w:val="28"/>
          <w:szCs w:val="28"/>
        </w:rPr>
        <w:t>Григовича</w:t>
      </w:r>
      <w:proofErr w:type="spellEnd"/>
      <w:r w:rsidR="000D2EDA" w:rsidRPr="000D2EDA">
        <w:rPr>
          <w:sz w:val="28"/>
          <w:szCs w:val="28"/>
        </w:rPr>
        <w:t xml:space="preserve">) </w:t>
      </w:r>
      <w:r w:rsidRPr="000D2EDA">
        <w:rPr>
          <w:sz w:val="28"/>
          <w:szCs w:val="28"/>
        </w:rPr>
        <w:t xml:space="preserve"> по заболеваниям, не включенным в перечень приказов </w:t>
      </w:r>
      <w:proofErr w:type="spellStart"/>
      <w:r w:rsidR="000D2EDA" w:rsidRPr="000D2EDA">
        <w:rPr>
          <w:sz w:val="28"/>
          <w:szCs w:val="28"/>
        </w:rPr>
        <w:t>МЗ</w:t>
      </w:r>
      <w:proofErr w:type="spellEnd"/>
      <w:r w:rsidR="000D2EDA" w:rsidRPr="000D2EDA">
        <w:rPr>
          <w:sz w:val="28"/>
          <w:szCs w:val="28"/>
        </w:rPr>
        <w:t xml:space="preserve"> РФ №168н и  548н</w:t>
      </w:r>
      <w:r w:rsidRPr="000D2EDA">
        <w:rPr>
          <w:sz w:val="28"/>
          <w:szCs w:val="28"/>
        </w:rPr>
        <w:t xml:space="preserve">, осуществляется в данных учреждениях по тарифу посещения с иными целями. </w:t>
      </w:r>
    </w:p>
    <w:bookmarkEnd w:id="33"/>
    <w:p w14:paraId="21398033" w14:textId="05BDADDF" w:rsidR="00F8180C" w:rsidRPr="00EB0ECB" w:rsidRDefault="00F8180C" w:rsidP="00F8180C">
      <w:pPr>
        <w:ind w:firstLine="851"/>
        <w:jc w:val="both"/>
        <w:rPr>
          <w:b/>
          <w:sz w:val="28"/>
          <w:szCs w:val="28"/>
        </w:rPr>
      </w:pPr>
      <w:r w:rsidRPr="000D2EDA">
        <w:rPr>
          <w:sz w:val="28"/>
          <w:szCs w:val="28"/>
        </w:rPr>
        <w:t>1</w:t>
      </w:r>
      <w:r w:rsidR="00207234">
        <w:rPr>
          <w:sz w:val="28"/>
          <w:szCs w:val="28"/>
        </w:rPr>
        <w:t>0</w:t>
      </w:r>
      <w:r w:rsidRPr="000D2EDA">
        <w:rPr>
          <w:sz w:val="28"/>
          <w:szCs w:val="28"/>
        </w:rPr>
        <w:t>.4. Порядок информационного взаимодействия при организации прохождения застрахованными лицами диспансерного</w:t>
      </w:r>
      <w:r w:rsidRPr="00EB0ECB">
        <w:rPr>
          <w:sz w:val="28"/>
          <w:szCs w:val="28"/>
        </w:rPr>
        <w:t xml:space="preserve"> наблюдения устанавливается межведомственным соглашением о взаимодействии медицинских организаций, страховых медицинских организаций, осуществляющих деятельность в сфере обязательного медицинского </w:t>
      </w:r>
      <w:r w:rsidRPr="00EB0ECB">
        <w:rPr>
          <w:sz w:val="28"/>
          <w:szCs w:val="28"/>
        </w:rPr>
        <w:lastRenderedPageBreak/>
        <w:t>страхования Республики Карелия, ГУ ТФОМС РК, Министерства здравоохранения Республики Карелия  при информационном сопровождении застрахованных лиц на всех этапах оказания им медицинской помощи</w:t>
      </w:r>
      <w:r w:rsidRPr="00EB0ECB">
        <w:rPr>
          <w:b/>
          <w:sz w:val="28"/>
          <w:szCs w:val="28"/>
        </w:rPr>
        <w:t>.</w:t>
      </w:r>
    </w:p>
    <w:bookmarkEnd w:id="32"/>
    <w:p w14:paraId="22CE97AB" w14:textId="77777777" w:rsidR="00F8180C" w:rsidRPr="008F2DB5" w:rsidRDefault="00F8180C" w:rsidP="00C265CD">
      <w:pPr>
        <w:ind w:firstLine="851"/>
        <w:jc w:val="both"/>
        <w:rPr>
          <w:strike/>
          <w:sz w:val="28"/>
          <w:szCs w:val="28"/>
        </w:rPr>
      </w:pPr>
    </w:p>
    <w:bookmarkEnd w:id="22"/>
    <w:p w14:paraId="1DCB4DA4" w14:textId="73758B80" w:rsidR="008C5FD3" w:rsidRPr="00EB0ECB" w:rsidRDefault="001C5C8C" w:rsidP="00907E48">
      <w:pPr>
        <w:pStyle w:val="ConsPlusNormal"/>
        <w:ind w:firstLine="851"/>
        <w:jc w:val="both"/>
        <w:rPr>
          <w:b/>
          <w:bCs/>
          <w:kern w:val="24"/>
          <w:sz w:val="28"/>
          <w:szCs w:val="28"/>
        </w:rPr>
      </w:pPr>
      <w:r w:rsidRPr="00EB0ECB">
        <w:rPr>
          <w:rFonts w:ascii="Times New Roman" w:hAnsi="Times New Roman" w:cs="Times New Roman"/>
          <w:b/>
          <w:sz w:val="28"/>
          <w:szCs w:val="28"/>
        </w:rPr>
        <w:t>1</w:t>
      </w:r>
      <w:r w:rsidR="00207234">
        <w:rPr>
          <w:rFonts w:ascii="Times New Roman" w:hAnsi="Times New Roman" w:cs="Times New Roman"/>
          <w:b/>
          <w:sz w:val="28"/>
          <w:szCs w:val="28"/>
        </w:rPr>
        <w:t>1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C5FD3" w:rsidRPr="00EB0ECB">
        <w:rPr>
          <w:rFonts w:ascii="Times New Roman" w:hAnsi="Times New Roman" w:cs="Times New Roman"/>
          <w:b/>
          <w:sz w:val="28"/>
          <w:szCs w:val="28"/>
        </w:rPr>
        <w:t xml:space="preserve"> Третий этап медицинской реабилитации</w:t>
      </w:r>
      <w:r w:rsidR="008C5FD3" w:rsidRPr="00EB0ECB">
        <w:rPr>
          <w:b/>
          <w:bCs/>
          <w:kern w:val="24"/>
          <w:sz w:val="28"/>
          <w:szCs w:val="28"/>
        </w:rPr>
        <w:t>.</w:t>
      </w:r>
    </w:p>
    <w:p w14:paraId="1B6E44ED" w14:textId="5C42F600" w:rsidR="00667857" w:rsidRPr="00EB0ECB" w:rsidRDefault="001C5C8C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207234">
        <w:rPr>
          <w:rFonts w:ascii="Times New Roman" w:hAnsi="Times New Roman" w:cs="Times New Roman"/>
          <w:sz w:val="28"/>
          <w:szCs w:val="28"/>
        </w:rPr>
        <w:t>1</w:t>
      </w:r>
      <w:r w:rsidR="00667857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667857" w:rsidRPr="00EB0ECB">
        <w:rPr>
          <w:rFonts w:ascii="Times New Roman" w:hAnsi="Times New Roman" w:cs="Times New Roman"/>
          <w:sz w:val="28"/>
          <w:szCs w:val="28"/>
        </w:rPr>
        <w:t xml:space="preserve">. Медицинская помощь по реабилитации в амбулаторных условиях оказывается в соответствии с </w:t>
      </w:r>
      <w:r w:rsidR="00AA7CD1" w:rsidRPr="00EB0ECB">
        <w:rPr>
          <w:rFonts w:ascii="Times New Roman" w:hAnsi="Times New Roman" w:cs="Times New Roman"/>
          <w:sz w:val="28"/>
          <w:szCs w:val="28"/>
        </w:rPr>
        <w:t xml:space="preserve">Порядком организации медицинской реабилитации, включающим протоколы реабилитационных мероприятий, и </w:t>
      </w:r>
      <w:r w:rsidR="00667857" w:rsidRPr="00EB0ECB">
        <w:rPr>
          <w:rFonts w:ascii="Times New Roman" w:hAnsi="Times New Roman" w:cs="Times New Roman"/>
          <w:sz w:val="28"/>
          <w:szCs w:val="28"/>
        </w:rPr>
        <w:t>Порядком маршрутизации пациентов, утвержденным</w:t>
      </w:r>
      <w:r w:rsidR="008767F1" w:rsidRPr="00EB0ECB">
        <w:rPr>
          <w:rFonts w:ascii="Times New Roman" w:hAnsi="Times New Roman" w:cs="Times New Roman"/>
          <w:sz w:val="28"/>
          <w:szCs w:val="28"/>
        </w:rPr>
        <w:t>и</w:t>
      </w:r>
      <w:r w:rsidR="00667857" w:rsidRPr="00EB0ECB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F7C10" w:rsidRPr="00EB0ECB">
        <w:rPr>
          <w:rFonts w:ascii="Times New Roman" w:hAnsi="Times New Roman" w:cs="Times New Roman"/>
          <w:sz w:val="28"/>
          <w:szCs w:val="28"/>
        </w:rPr>
        <w:t>а</w:t>
      </w:r>
      <w:r w:rsidR="00667857" w:rsidRPr="00EB0ECB">
        <w:rPr>
          <w:rFonts w:ascii="Times New Roman" w:hAnsi="Times New Roman" w:cs="Times New Roman"/>
          <w:sz w:val="28"/>
          <w:szCs w:val="28"/>
        </w:rPr>
        <w:t>м</w:t>
      </w:r>
      <w:r w:rsidR="005F7C10" w:rsidRPr="00EB0ECB">
        <w:rPr>
          <w:rFonts w:ascii="Times New Roman" w:hAnsi="Times New Roman" w:cs="Times New Roman"/>
          <w:sz w:val="28"/>
          <w:szCs w:val="28"/>
        </w:rPr>
        <w:t>и</w:t>
      </w:r>
      <w:r w:rsidR="00667857" w:rsidRPr="00EB0ECB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Республики Карелия, и оплачивается по тарифу за единицу объема - комплексное посещение (цель - </w:t>
      </w:r>
      <w:r w:rsidR="008F31A6" w:rsidRPr="00EB0ECB">
        <w:rPr>
          <w:rFonts w:ascii="Times New Roman" w:hAnsi="Times New Roman" w:cs="Times New Roman"/>
          <w:sz w:val="28"/>
          <w:szCs w:val="28"/>
        </w:rPr>
        <w:t>Комплексное посещение в амбулаторных условиях в связи с проведением 3 этапа медицинской реабилитации - 3.2</w:t>
      </w:r>
      <w:r w:rsidR="00667857" w:rsidRPr="00EB0ECB">
        <w:rPr>
          <w:rFonts w:ascii="Times New Roman" w:hAnsi="Times New Roman" w:cs="Times New Roman"/>
          <w:sz w:val="28"/>
          <w:szCs w:val="28"/>
        </w:rPr>
        <w:t>).</w:t>
      </w:r>
    </w:p>
    <w:p w14:paraId="70570259" w14:textId="455555B4" w:rsidR="005F7C10" w:rsidRPr="00EB0ECB" w:rsidRDefault="000C2ABD" w:rsidP="00907E48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B0ECB">
        <w:rPr>
          <w:rFonts w:ascii="Times New Roman" w:hAnsi="Times New Roman" w:cs="Times New Roman"/>
          <w:color w:val="000000" w:themeColor="text1"/>
          <w:sz w:val="28"/>
        </w:rPr>
        <w:t>1</w:t>
      </w:r>
      <w:r w:rsidR="00207234">
        <w:rPr>
          <w:rFonts w:ascii="Times New Roman" w:hAnsi="Times New Roman" w:cs="Times New Roman"/>
          <w:color w:val="000000" w:themeColor="text1"/>
          <w:sz w:val="28"/>
        </w:rPr>
        <w:t>1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>.2. Оплате за комплексное посещение подлежит законченный случай медицинской реабилитации в амбулаторных условиях</w:t>
      </w:r>
      <w:r w:rsidR="0076265D" w:rsidRPr="00EB0ECB">
        <w:rPr>
          <w:rFonts w:ascii="Times New Roman" w:hAnsi="Times New Roman" w:cs="Times New Roman"/>
          <w:color w:val="000000" w:themeColor="text1"/>
          <w:sz w:val="28"/>
        </w:rPr>
        <w:t xml:space="preserve"> по тарифам установленным </w:t>
      </w:r>
      <w:r w:rsidR="0076265D" w:rsidRPr="00EB0ECB">
        <w:rPr>
          <w:rFonts w:ascii="Times New Roman" w:hAnsi="Times New Roman" w:cs="Times New Roman"/>
          <w:sz w:val="28"/>
          <w:szCs w:val="28"/>
        </w:rPr>
        <w:t>Приложением №8 к настоящему Тарифному соглашению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. </w:t>
      </w:r>
    </w:p>
    <w:p w14:paraId="72C45F7E" w14:textId="512E7CC5" w:rsidR="00951B80" w:rsidRPr="000D2EDA" w:rsidRDefault="00E161EE" w:rsidP="00951B80">
      <w:pPr>
        <w:widowControl w:val="0"/>
        <w:ind w:firstLine="851"/>
        <w:jc w:val="both"/>
        <w:rPr>
          <w:sz w:val="28"/>
          <w:szCs w:val="28"/>
        </w:rPr>
      </w:pPr>
      <w:bookmarkStart w:id="34" w:name="_Hlk93860895"/>
      <w:r w:rsidRPr="000D2EDA">
        <w:rPr>
          <w:b/>
          <w:sz w:val="28"/>
          <w:szCs w:val="28"/>
        </w:rPr>
        <w:t>1</w:t>
      </w:r>
      <w:r w:rsidR="00207234">
        <w:rPr>
          <w:b/>
          <w:sz w:val="28"/>
          <w:szCs w:val="28"/>
        </w:rPr>
        <w:t>2</w:t>
      </w:r>
      <w:r w:rsidRPr="000D2EDA">
        <w:rPr>
          <w:b/>
          <w:sz w:val="28"/>
          <w:szCs w:val="28"/>
        </w:rPr>
        <w:t xml:space="preserve">. </w:t>
      </w:r>
      <w:bookmarkStart w:id="35" w:name="_Hlk191555438"/>
      <w:r w:rsidR="00A85E3F" w:rsidRPr="000D2EDA">
        <w:rPr>
          <w:b/>
          <w:color w:val="000000" w:themeColor="text1"/>
          <w:sz w:val="28"/>
        </w:rPr>
        <w:t>Комплексное посещение с профилактическими целями центров здоровья</w:t>
      </w:r>
      <w:r w:rsidR="009911F7" w:rsidRPr="000D2EDA">
        <w:rPr>
          <w:b/>
          <w:color w:val="000000" w:themeColor="text1"/>
          <w:sz w:val="28"/>
        </w:rPr>
        <w:t xml:space="preserve"> (центров медицины здорового долголетия)</w:t>
      </w:r>
      <w:r w:rsidR="00A85E3F" w:rsidRPr="000D2EDA">
        <w:rPr>
          <w:color w:val="000000" w:themeColor="text1"/>
          <w:sz w:val="28"/>
        </w:rPr>
        <w:t xml:space="preserve"> оплачивается за единицу объема</w:t>
      </w:r>
      <w:r w:rsidR="00A85E3F" w:rsidRPr="000D2EDA">
        <w:rPr>
          <w:sz w:val="28"/>
          <w:szCs w:val="28"/>
        </w:rPr>
        <w:t xml:space="preserve"> по тарифу согласно Приложению №</w:t>
      </w:r>
      <w:r w:rsidR="00FF311B">
        <w:rPr>
          <w:sz w:val="28"/>
          <w:szCs w:val="28"/>
        </w:rPr>
        <w:t>10</w:t>
      </w:r>
      <w:r w:rsidR="00A85E3F" w:rsidRPr="000D2EDA">
        <w:rPr>
          <w:sz w:val="28"/>
          <w:szCs w:val="28"/>
        </w:rPr>
        <w:t xml:space="preserve"> к настоящему Тарифному соглашению </w:t>
      </w:r>
      <w:r w:rsidR="00951B80" w:rsidRPr="000D2EDA">
        <w:rPr>
          <w:sz w:val="28"/>
          <w:szCs w:val="28"/>
        </w:rPr>
        <w:t xml:space="preserve">исходя из фактически выполненных в рамках </w:t>
      </w:r>
      <w:proofErr w:type="gramStart"/>
      <w:r w:rsidR="00951B80" w:rsidRPr="000D2EDA">
        <w:rPr>
          <w:sz w:val="28"/>
          <w:szCs w:val="28"/>
        </w:rPr>
        <w:t>посещения  услуг</w:t>
      </w:r>
      <w:proofErr w:type="gramEnd"/>
      <w:r w:rsidR="00951B80" w:rsidRPr="000D2EDA">
        <w:rPr>
          <w:sz w:val="28"/>
          <w:szCs w:val="28"/>
        </w:rPr>
        <w:t>.</w:t>
      </w:r>
    </w:p>
    <w:p w14:paraId="3B1E2E14" w14:textId="292EACFE" w:rsidR="003471E3" w:rsidRPr="000D2EDA" w:rsidRDefault="00C87B3A" w:rsidP="00C87B3A">
      <w:pPr>
        <w:ind w:firstLine="851"/>
        <w:jc w:val="both"/>
        <w:rPr>
          <w:sz w:val="28"/>
          <w:szCs w:val="28"/>
        </w:rPr>
      </w:pPr>
      <w:r w:rsidRPr="000D2EDA">
        <w:rPr>
          <w:sz w:val="28"/>
          <w:szCs w:val="28"/>
        </w:rPr>
        <w:t>1</w:t>
      </w:r>
      <w:r w:rsidR="00207234">
        <w:rPr>
          <w:sz w:val="28"/>
          <w:szCs w:val="28"/>
        </w:rPr>
        <w:t>2</w:t>
      </w:r>
      <w:r w:rsidRPr="000D2EDA">
        <w:rPr>
          <w:sz w:val="28"/>
          <w:szCs w:val="28"/>
        </w:rPr>
        <w:t xml:space="preserve">.1 </w:t>
      </w:r>
      <w:r w:rsidR="003471E3" w:rsidRPr="000D2EDA">
        <w:rPr>
          <w:sz w:val="28"/>
          <w:szCs w:val="28"/>
        </w:rPr>
        <w:t>В рамках выявления факторов риска развития неинфекционных заболеваний</w:t>
      </w:r>
      <w:r w:rsidR="005F6679" w:rsidRPr="000D2EDA">
        <w:rPr>
          <w:sz w:val="28"/>
          <w:szCs w:val="28"/>
        </w:rPr>
        <w:t xml:space="preserve"> в центре здоровья при первичном посещении осуществляется  и</w:t>
      </w:r>
      <w:r w:rsidR="003471E3" w:rsidRPr="000D2EDA">
        <w:rPr>
          <w:sz w:val="28"/>
          <w:szCs w:val="28"/>
        </w:rPr>
        <w:t>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</w:t>
      </w:r>
      <w:r w:rsidRPr="000D2EDA">
        <w:rPr>
          <w:sz w:val="28"/>
          <w:szCs w:val="28"/>
        </w:rPr>
        <w:t>,</w:t>
      </w:r>
      <w:r w:rsidR="005F6679" w:rsidRPr="000D2EDA">
        <w:rPr>
          <w:sz w:val="28"/>
          <w:szCs w:val="28"/>
        </w:rPr>
        <w:t xml:space="preserve"> в том числе с применением телемедицинских технологий</w:t>
      </w:r>
      <w:r w:rsidRPr="000D2EDA">
        <w:rPr>
          <w:sz w:val="28"/>
          <w:szCs w:val="28"/>
        </w:rPr>
        <w:t>,</w:t>
      </w:r>
      <w:r w:rsidR="005F6679" w:rsidRPr="000D2EDA">
        <w:rPr>
          <w:sz w:val="28"/>
          <w:szCs w:val="28"/>
        </w:rPr>
        <w:t xml:space="preserve"> или г</w:t>
      </w:r>
      <w:r w:rsidR="003471E3" w:rsidRPr="000D2EDA">
        <w:rPr>
          <w:sz w:val="28"/>
          <w:szCs w:val="28"/>
        </w:rPr>
        <w:t>рупповое углубленное профилактическое консультирование в центре здоровья для взрослых, в том числе с применением телемедицинских технологий.</w:t>
      </w:r>
      <w:r w:rsidRPr="000D2EDA">
        <w:rPr>
          <w:sz w:val="28"/>
          <w:szCs w:val="28"/>
        </w:rPr>
        <w:t xml:space="preserve"> При повторных посещениях центров здоровья осуществляется динамическое наблюдение за выявленными </w:t>
      </w:r>
      <w:proofErr w:type="spellStart"/>
      <w:r w:rsidRPr="000D2EDA">
        <w:rPr>
          <w:sz w:val="28"/>
          <w:szCs w:val="28"/>
        </w:rPr>
        <w:t>предрисками</w:t>
      </w:r>
      <w:proofErr w:type="spellEnd"/>
      <w:r w:rsidRPr="000D2EDA">
        <w:rPr>
          <w:sz w:val="28"/>
          <w:szCs w:val="28"/>
        </w:rPr>
        <w:t xml:space="preserve"> и факторами </w:t>
      </w:r>
      <w:r w:rsidR="009911F7" w:rsidRPr="000D2EDA">
        <w:rPr>
          <w:sz w:val="28"/>
          <w:szCs w:val="28"/>
        </w:rPr>
        <w:t>риска развития заболеваний.</w:t>
      </w:r>
    </w:p>
    <w:p w14:paraId="1395776A" w14:textId="29ADFB0E" w:rsidR="00C42A32" w:rsidRPr="000D2EDA" w:rsidRDefault="009911F7" w:rsidP="00C42A32">
      <w:pPr>
        <w:ind w:firstLine="851"/>
        <w:jc w:val="both"/>
        <w:rPr>
          <w:color w:val="000000" w:themeColor="text1"/>
          <w:sz w:val="28"/>
        </w:rPr>
      </w:pPr>
      <w:r w:rsidRPr="000D2EDA">
        <w:rPr>
          <w:sz w:val="28"/>
          <w:szCs w:val="28"/>
        </w:rPr>
        <w:t>1</w:t>
      </w:r>
      <w:r w:rsidR="00207234">
        <w:rPr>
          <w:sz w:val="28"/>
          <w:szCs w:val="28"/>
        </w:rPr>
        <w:t>2</w:t>
      </w:r>
      <w:r w:rsidRPr="000D2EDA">
        <w:rPr>
          <w:sz w:val="28"/>
          <w:szCs w:val="28"/>
        </w:rPr>
        <w:t xml:space="preserve">.2. В рамках выявления изменений в организме человека, которые могут привести к преждевременной активации механизмов </w:t>
      </w:r>
      <w:proofErr w:type="gramStart"/>
      <w:r w:rsidRPr="000D2EDA">
        <w:rPr>
          <w:sz w:val="28"/>
          <w:szCs w:val="28"/>
        </w:rPr>
        <w:t>старения  в</w:t>
      </w:r>
      <w:proofErr w:type="gramEnd"/>
      <w:r w:rsidRPr="000D2EDA">
        <w:rPr>
          <w:sz w:val="28"/>
          <w:szCs w:val="28"/>
        </w:rPr>
        <w:t xml:space="preserve"> центрах </w:t>
      </w:r>
      <w:r w:rsidRPr="000D2EDA">
        <w:rPr>
          <w:color w:val="000000" w:themeColor="text1"/>
          <w:sz w:val="28"/>
        </w:rPr>
        <w:t xml:space="preserve">здоровья (центрах медицины здорового долголетия) осуществляется исследования по программам </w:t>
      </w:r>
      <w:r w:rsidR="008E2385" w:rsidRPr="000D2EDA">
        <w:rPr>
          <w:color w:val="000000" w:themeColor="text1"/>
          <w:sz w:val="28"/>
        </w:rPr>
        <w:t>согласно</w:t>
      </w:r>
      <w:r w:rsidRPr="000D2EDA">
        <w:rPr>
          <w:color w:val="000000" w:themeColor="text1"/>
          <w:sz w:val="28"/>
        </w:rPr>
        <w:t xml:space="preserve"> </w:t>
      </w:r>
      <w:proofErr w:type="spellStart"/>
      <w:r w:rsidR="008E2385" w:rsidRPr="000D2EDA">
        <w:rPr>
          <w:color w:val="000000" w:themeColor="text1"/>
          <w:sz w:val="28"/>
        </w:rPr>
        <w:t>П</w:t>
      </w:r>
      <w:r w:rsidRPr="000D2EDA">
        <w:rPr>
          <w:color w:val="000000" w:themeColor="text1"/>
          <w:sz w:val="28"/>
        </w:rPr>
        <w:t>риложении</w:t>
      </w:r>
      <w:r w:rsidR="008E2385" w:rsidRPr="000D2EDA">
        <w:rPr>
          <w:color w:val="000000" w:themeColor="text1"/>
          <w:sz w:val="28"/>
        </w:rPr>
        <w:t>я</w:t>
      </w:r>
      <w:proofErr w:type="spellEnd"/>
      <w:r w:rsidR="008E2385" w:rsidRPr="000D2EDA">
        <w:rPr>
          <w:color w:val="000000" w:themeColor="text1"/>
          <w:sz w:val="28"/>
        </w:rPr>
        <w:t xml:space="preserve"> </w:t>
      </w:r>
      <w:r w:rsidRPr="000D2EDA">
        <w:rPr>
          <w:color w:val="000000" w:themeColor="text1"/>
          <w:sz w:val="28"/>
        </w:rPr>
        <w:t>№7 Программы государственных гарантий</w:t>
      </w:r>
      <w:r w:rsidR="00161EC0" w:rsidRPr="000D2EDA">
        <w:rPr>
          <w:color w:val="000000" w:themeColor="text1"/>
          <w:sz w:val="28"/>
        </w:rPr>
        <w:t>.</w:t>
      </w:r>
    </w:p>
    <w:p w14:paraId="35618A09" w14:textId="5A79F414" w:rsidR="00C42A32" w:rsidRPr="000D2EDA" w:rsidRDefault="00C42A32" w:rsidP="00C42A32">
      <w:pPr>
        <w:ind w:firstLine="851"/>
        <w:jc w:val="both"/>
        <w:rPr>
          <w:sz w:val="28"/>
          <w:szCs w:val="28"/>
        </w:rPr>
      </w:pPr>
      <w:r w:rsidRPr="000D2EDA">
        <w:rPr>
          <w:sz w:val="28"/>
          <w:szCs w:val="28"/>
        </w:rPr>
        <w:t xml:space="preserve">Если в течение предыдущих 6 месяцев обратившийся гражданин уже проходил исследования, указанные в </w:t>
      </w:r>
      <w:hyperlink w:anchor="P1785">
        <w:r w:rsidRPr="000D2EDA">
          <w:rPr>
            <w:sz w:val="28"/>
            <w:szCs w:val="28"/>
          </w:rPr>
          <w:t>приложении N 7</w:t>
        </w:r>
      </w:hyperlink>
      <w:r w:rsidRPr="000D2EDA">
        <w:rPr>
          <w:sz w:val="28"/>
          <w:szCs w:val="28"/>
        </w:rPr>
        <w:t xml:space="preserve"> к Программе, такие исследования учитываются врачом по медицинской профилактике (врачом по медицине здорового долголетия) и повторно не проводятся при наличии подтверждающих результаты исследований медицинских документов, в том числе размещенных в информационных медицинских системах, доступных врачам центров здоровья (центров медицины здорового долголетия).</w:t>
      </w:r>
    </w:p>
    <w:bookmarkEnd w:id="34"/>
    <w:bookmarkEnd w:id="35"/>
    <w:p w14:paraId="6BADBBE6" w14:textId="14B8FDB5" w:rsidR="00F75053" w:rsidRPr="00EB0ECB" w:rsidRDefault="006D2776" w:rsidP="00907E48">
      <w:pPr>
        <w:shd w:val="clear" w:color="auto" w:fill="FFFFFF"/>
        <w:ind w:firstLine="851"/>
        <w:jc w:val="both"/>
        <w:rPr>
          <w:b/>
          <w:sz w:val="28"/>
          <w:szCs w:val="28"/>
        </w:rPr>
      </w:pPr>
      <w:r w:rsidRPr="000D2EDA">
        <w:rPr>
          <w:b/>
          <w:sz w:val="28"/>
          <w:szCs w:val="28"/>
        </w:rPr>
        <w:t>1</w:t>
      </w:r>
      <w:r w:rsidR="00207234">
        <w:rPr>
          <w:b/>
          <w:sz w:val="28"/>
          <w:szCs w:val="28"/>
        </w:rPr>
        <w:t>3</w:t>
      </w:r>
      <w:r w:rsidR="00F75053" w:rsidRPr="000D2EDA">
        <w:rPr>
          <w:b/>
          <w:sz w:val="28"/>
          <w:szCs w:val="28"/>
        </w:rPr>
        <w:t>.</w:t>
      </w:r>
      <w:r w:rsidR="007E798D" w:rsidRPr="000D2EDA">
        <w:rPr>
          <w:b/>
          <w:sz w:val="28"/>
          <w:szCs w:val="28"/>
        </w:rPr>
        <w:t xml:space="preserve"> </w:t>
      </w:r>
      <w:r w:rsidR="00F75053" w:rsidRPr="000D2EDA">
        <w:rPr>
          <w:b/>
          <w:sz w:val="28"/>
          <w:szCs w:val="28"/>
        </w:rPr>
        <w:t xml:space="preserve">Оплата </w:t>
      </w:r>
      <w:r w:rsidR="00C40062" w:rsidRPr="000D2EDA">
        <w:rPr>
          <w:b/>
          <w:sz w:val="28"/>
          <w:szCs w:val="28"/>
        </w:rPr>
        <w:t>подготовки к ЭКО</w:t>
      </w:r>
      <w:r w:rsidR="00F75053" w:rsidRPr="000D2EDA">
        <w:rPr>
          <w:b/>
          <w:sz w:val="28"/>
          <w:szCs w:val="28"/>
        </w:rPr>
        <w:t>.</w:t>
      </w:r>
    </w:p>
    <w:p w14:paraId="73128F92" w14:textId="00A709EA" w:rsidR="005957F5" w:rsidRPr="00EB0ECB" w:rsidRDefault="007E798D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07234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 xml:space="preserve">.1. </w:t>
      </w:r>
      <w:r w:rsidR="00344A6E" w:rsidRPr="00EB0ECB">
        <w:rPr>
          <w:rFonts w:ascii="Times New Roman" w:hAnsi="Times New Roman" w:cs="Times New Roman"/>
          <w:sz w:val="28"/>
          <w:szCs w:val="28"/>
        </w:rPr>
        <w:t>Оплата осуществляется в соответствии с перечнем обследовани</w:t>
      </w:r>
      <w:r w:rsidR="00CE1F92" w:rsidRPr="00EB0ECB">
        <w:rPr>
          <w:rFonts w:ascii="Times New Roman" w:hAnsi="Times New Roman" w:cs="Times New Roman"/>
          <w:sz w:val="28"/>
          <w:szCs w:val="28"/>
        </w:rPr>
        <w:t>й</w:t>
      </w:r>
      <w:r w:rsidR="00344A6E" w:rsidRPr="00EB0ECB">
        <w:rPr>
          <w:rFonts w:ascii="Times New Roman" w:hAnsi="Times New Roman" w:cs="Times New Roman"/>
          <w:sz w:val="28"/>
          <w:szCs w:val="28"/>
        </w:rPr>
        <w:t xml:space="preserve"> для направления на ЭКО, утвержденн</w:t>
      </w:r>
      <w:r w:rsidR="00CE1F92" w:rsidRPr="00EB0ECB">
        <w:rPr>
          <w:rFonts w:ascii="Times New Roman" w:hAnsi="Times New Roman" w:cs="Times New Roman"/>
          <w:sz w:val="28"/>
          <w:szCs w:val="28"/>
        </w:rPr>
        <w:t>ым</w:t>
      </w:r>
      <w:r w:rsidR="00344A6E" w:rsidRPr="00EB0ECB">
        <w:rPr>
          <w:rFonts w:ascii="Times New Roman" w:hAnsi="Times New Roman" w:cs="Times New Roman"/>
          <w:sz w:val="28"/>
          <w:szCs w:val="28"/>
        </w:rPr>
        <w:t xml:space="preserve"> приказом Министерства здравоохранения Республики Карелия</w:t>
      </w:r>
      <w:r w:rsidR="00D9045A" w:rsidRPr="00EB0ECB">
        <w:rPr>
          <w:rFonts w:ascii="Times New Roman" w:hAnsi="Times New Roman"/>
          <w:bCs/>
          <w:sz w:val="28"/>
          <w:szCs w:val="28"/>
        </w:rPr>
        <w:t xml:space="preserve"> от 2 июня 2022 года № 951 «Об организации оказания медицинской помощи при лечении бесплодия с применением вспомогательных репродуктивных технологий в Республике Карелия»</w:t>
      </w:r>
      <w:r w:rsidR="00344A6E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5821D970" w14:textId="1EFDA47B" w:rsidR="000D08E7" w:rsidRPr="00EB0ECB" w:rsidRDefault="000D08E7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207234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>.2.</w:t>
      </w:r>
      <w:r w:rsidR="007E798D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Pr="00EB0ECB">
        <w:rPr>
          <w:rFonts w:ascii="Times New Roman" w:hAnsi="Times New Roman" w:cs="Times New Roman"/>
          <w:sz w:val="28"/>
          <w:szCs w:val="28"/>
        </w:rPr>
        <w:t>Тарифы на оплату подготовки к ЭКО в амбулаторных условиях установлены в Приложении №</w:t>
      </w:r>
      <w:r w:rsidR="002F3856" w:rsidRPr="00EB0ECB">
        <w:rPr>
          <w:rFonts w:ascii="Times New Roman" w:hAnsi="Times New Roman" w:cs="Times New Roman"/>
          <w:sz w:val="28"/>
          <w:szCs w:val="28"/>
        </w:rPr>
        <w:t>8</w:t>
      </w:r>
      <w:r w:rsidRPr="00EB0ECB">
        <w:rPr>
          <w:rFonts w:ascii="Times New Roman" w:hAnsi="Times New Roman" w:cs="Times New Roman"/>
          <w:sz w:val="28"/>
          <w:szCs w:val="28"/>
        </w:rPr>
        <w:t xml:space="preserve"> к </w:t>
      </w:r>
      <w:r w:rsidR="00FD6E52" w:rsidRPr="00EB0ECB">
        <w:rPr>
          <w:rFonts w:ascii="Times New Roman" w:hAnsi="Times New Roman" w:cs="Times New Roman"/>
          <w:sz w:val="28"/>
          <w:szCs w:val="28"/>
        </w:rPr>
        <w:t>настоящему Т</w:t>
      </w:r>
      <w:r w:rsidRPr="00EB0ECB">
        <w:rPr>
          <w:rFonts w:ascii="Times New Roman" w:hAnsi="Times New Roman" w:cs="Times New Roman"/>
          <w:sz w:val="28"/>
          <w:szCs w:val="28"/>
        </w:rPr>
        <w:t>арифному соглашению.</w:t>
      </w:r>
    </w:p>
    <w:p w14:paraId="7279F60D" w14:textId="09391287" w:rsidR="009A49C1" w:rsidRPr="00EB0ECB" w:rsidRDefault="00E0798B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Hlk175130547"/>
      <w:bookmarkStart w:id="37" w:name="_Hlk143437556"/>
      <w:r w:rsidRPr="00EB0ECB">
        <w:rPr>
          <w:rFonts w:ascii="Times New Roman" w:hAnsi="Times New Roman" w:cs="Times New Roman"/>
          <w:b/>
          <w:sz w:val="28"/>
          <w:szCs w:val="28"/>
        </w:rPr>
        <w:t>1</w:t>
      </w:r>
      <w:r w:rsidR="00207234">
        <w:rPr>
          <w:rFonts w:ascii="Times New Roman" w:hAnsi="Times New Roman" w:cs="Times New Roman"/>
          <w:b/>
          <w:sz w:val="28"/>
          <w:szCs w:val="28"/>
        </w:rPr>
        <w:t>4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38" w:name="_Hlk191479463"/>
      <w:r w:rsidRPr="00EB0ECB">
        <w:rPr>
          <w:rFonts w:ascii="Times New Roman" w:hAnsi="Times New Roman" w:cs="Times New Roman"/>
          <w:b/>
          <w:sz w:val="28"/>
          <w:szCs w:val="28"/>
        </w:rPr>
        <w:t>Оплате медицинской</w:t>
      </w:r>
      <w:r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3F50B0" w:rsidRPr="00EB0ECB">
        <w:rPr>
          <w:rFonts w:ascii="Times New Roman" w:hAnsi="Times New Roman" w:cs="Times New Roman"/>
          <w:b/>
          <w:sz w:val="28"/>
          <w:szCs w:val="28"/>
        </w:rPr>
        <w:t>помощи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 за единицу объема медицинской помощи </w:t>
      </w:r>
      <w:r w:rsidR="003F50B0" w:rsidRPr="00EB0ECB">
        <w:rPr>
          <w:rFonts w:ascii="Times New Roman" w:hAnsi="Times New Roman" w:cs="Times New Roman"/>
          <w:b/>
          <w:sz w:val="28"/>
          <w:szCs w:val="28"/>
        </w:rPr>
        <w:t xml:space="preserve">- за медицинскую услугу </w:t>
      </w:r>
      <w:bookmarkEnd w:id="36"/>
      <w:r w:rsidR="003F50B0" w:rsidRPr="00EB0ECB">
        <w:rPr>
          <w:rFonts w:ascii="Times New Roman" w:hAnsi="Times New Roman" w:cs="Times New Roman"/>
          <w:b/>
          <w:sz w:val="28"/>
          <w:szCs w:val="28"/>
        </w:rPr>
        <w:t>подлежат</w:t>
      </w:r>
      <w:bookmarkEnd w:id="38"/>
      <w:r w:rsidR="00BE36F3" w:rsidRPr="00EB0ECB">
        <w:rPr>
          <w:rFonts w:ascii="Times New Roman" w:hAnsi="Times New Roman" w:cs="Times New Roman"/>
          <w:b/>
          <w:sz w:val="28"/>
          <w:szCs w:val="28"/>
        </w:rPr>
        <w:t>:</w:t>
      </w:r>
    </w:p>
    <w:bookmarkEnd w:id="37"/>
    <w:p w14:paraId="4BE13FD7" w14:textId="77777777" w:rsidR="00AC3B39" w:rsidRPr="00EB0ECB" w:rsidRDefault="00C35081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</w:t>
      </w:r>
      <w:r w:rsidR="00AC3B39" w:rsidRPr="00EB0ECB">
        <w:rPr>
          <w:rFonts w:ascii="Times New Roman" w:hAnsi="Times New Roman" w:cs="Times New Roman"/>
          <w:sz w:val="28"/>
          <w:szCs w:val="28"/>
        </w:rPr>
        <w:t xml:space="preserve"> отдельны</w:t>
      </w:r>
      <w:r w:rsidR="003F50B0" w:rsidRPr="00EB0ECB">
        <w:rPr>
          <w:rFonts w:ascii="Times New Roman" w:hAnsi="Times New Roman" w:cs="Times New Roman"/>
          <w:sz w:val="28"/>
          <w:szCs w:val="28"/>
        </w:rPr>
        <w:t>е</w:t>
      </w:r>
      <w:r w:rsidR="009468C4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3F50B0" w:rsidRPr="00EB0ECB">
        <w:rPr>
          <w:rFonts w:ascii="Times New Roman" w:hAnsi="Times New Roman" w:cs="Times New Roman"/>
          <w:sz w:val="28"/>
          <w:szCs w:val="28"/>
        </w:rPr>
        <w:t>диагностические (лабораторные) исследования</w:t>
      </w:r>
      <w:r w:rsidR="00AC3B39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1B5B0355" w14:textId="77777777" w:rsidR="001A5C7C" w:rsidRPr="00EB0ECB" w:rsidRDefault="00AC3B39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</w:t>
      </w:r>
      <w:r w:rsidR="00BE1146" w:rsidRPr="00EB0ECB">
        <w:rPr>
          <w:sz w:val="28"/>
          <w:szCs w:val="28"/>
        </w:rPr>
        <w:t>)</w:t>
      </w:r>
      <w:r w:rsidR="00B65391" w:rsidRPr="00EB0ECB">
        <w:rPr>
          <w:sz w:val="28"/>
          <w:szCs w:val="28"/>
        </w:rPr>
        <w:t xml:space="preserve"> </w:t>
      </w:r>
      <w:r w:rsidR="001A5C7C" w:rsidRPr="00EB0ECB">
        <w:rPr>
          <w:sz w:val="28"/>
          <w:szCs w:val="28"/>
        </w:rPr>
        <w:t>процедуры диализ</w:t>
      </w:r>
      <w:r w:rsidR="00BE1146" w:rsidRPr="00EB0ECB">
        <w:rPr>
          <w:sz w:val="28"/>
          <w:szCs w:val="28"/>
        </w:rPr>
        <w:t>а, включающего различные методы;</w:t>
      </w:r>
    </w:p>
    <w:p w14:paraId="0D9BA0C2" w14:textId="6313771F" w:rsidR="001A5C7C" w:rsidRPr="00EB0ECB" w:rsidRDefault="00AC3B39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</w:t>
      </w:r>
      <w:r w:rsidR="00BE1146" w:rsidRPr="00EB0ECB">
        <w:rPr>
          <w:sz w:val="28"/>
          <w:szCs w:val="28"/>
        </w:rPr>
        <w:t>)</w:t>
      </w:r>
      <w:r w:rsidR="00B65391" w:rsidRPr="00EB0ECB">
        <w:rPr>
          <w:sz w:val="28"/>
          <w:szCs w:val="28"/>
        </w:rPr>
        <w:t xml:space="preserve"> </w:t>
      </w:r>
      <w:r w:rsidR="00FC1EE2" w:rsidRPr="00EB0ECB">
        <w:rPr>
          <w:sz w:val="28"/>
          <w:szCs w:val="28"/>
        </w:rPr>
        <w:t>диагностически</w:t>
      </w:r>
      <w:r w:rsidR="003F50B0" w:rsidRPr="00EB0ECB">
        <w:rPr>
          <w:sz w:val="28"/>
          <w:szCs w:val="28"/>
        </w:rPr>
        <w:t>е</w:t>
      </w:r>
      <w:r w:rsidR="00FC1EE2" w:rsidRPr="00EB0ECB">
        <w:rPr>
          <w:sz w:val="28"/>
          <w:szCs w:val="28"/>
        </w:rPr>
        <w:t xml:space="preserve"> исследовани</w:t>
      </w:r>
      <w:r w:rsidR="003F50B0" w:rsidRPr="00EB0ECB">
        <w:rPr>
          <w:sz w:val="28"/>
          <w:szCs w:val="28"/>
        </w:rPr>
        <w:t>я</w:t>
      </w:r>
      <w:r w:rsidR="00B65391" w:rsidRPr="00EB0ECB">
        <w:rPr>
          <w:sz w:val="28"/>
          <w:szCs w:val="28"/>
        </w:rPr>
        <w:t xml:space="preserve"> </w:t>
      </w:r>
      <w:r w:rsidR="00C326E6" w:rsidRPr="00EB0ECB">
        <w:rPr>
          <w:sz w:val="28"/>
          <w:szCs w:val="28"/>
        </w:rPr>
        <w:t>в соответствии с приказ</w:t>
      </w:r>
      <w:r w:rsidR="003F50B0" w:rsidRPr="00EB0ECB">
        <w:rPr>
          <w:sz w:val="28"/>
          <w:szCs w:val="28"/>
        </w:rPr>
        <w:t>ами</w:t>
      </w:r>
      <w:r w:rsidR="00C326E6" w:rsidRPr="00EB0ECB">
        <w:rPr>
          <w:sz w:val="28"/>
          <w:szCs w:val="28"/>
        </w:rPr>
        <w:t xml:space="preserve"> Министерства здравоохранения Республики Карелия</w:t>
      </w:r>
      <w:r w:rsidR="003F50B0" w:rsidRPr="00EB0ECB">
        <w:rPr>
          <w:sz w:val="28"/>
          <w:szCs w:val="28"/>
        </w:rPr>
        <w:t xml:space="preserve"> </w:t>
      </w:r>
      <w:r w:rsidR="00C326E6" w:rsidRPr="00EB0ECB">
        <w:rPr>
          <w:sz w:val="28"/>
          <w:szCs w:val="28"/>
        </w:rPr>
        <w:t xml:space="preserve">в рамках </w:t>
      </w:r>
      <w:r w:rsidR="003F50B0" w:rsidRPr="00EB0ECB">
        <w:rPr>
          <w:sz w:val="28"/>
          <w:szCs w:val="28"/>
        </w:rPr>
        <w:t>межучрежденческих</w:t>
      </w:r>
      <w:r w:rsidR="00C326E6" w:rsidRPr="00EB0ECB">
        <w:rPr>
          <w:sz w:val="28"/>
          <w:szCs w:val="28"/>
        </w:rPr>
        <w:t xml:space="preserve"> расчетов</w:t>
      </w:r>
      <w:r w:rsidR="001579FF" w:rsidRPr="00EB0ECB">
        <w:rPr>
          <w:sz w:val="28"/>
          <w:szCs w:val="28"/>
        </w:rPr>
        <w:t>;</w:t>
      </w:r>
    </w:p>
    <w:p w14:paraId="2672F3E4" w14:textId="77777777" w:rsidR="001579FF" w:rsidRPr="00EB0ECB" w:rsidRDefault="00AC3B39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E1146" w:rsidRPr="00EB0ECB">
        <w:rPr>
          <w:sz w:val="28"/>
          <w:szCs w:val="28"/>
        </w:rPr>
        <w:t>)</w:t>
      </w:r>
      <w:r w:rsidR="00B65391" w:rsidRPr="00EB0ECB">
        <w:rPr>
          <w:sz w:val="28"/>
          <w:szCs w:val="28"/>
        </w:rPr>
        <w:t xml:space="preserve"> </w:t>
      </w:r>
      <w:r w:rsidR="00FC1EE2" w:rsidRPr="00EB0ECB">
        <w:rPr>
          <w:sz w:val="28"/>
          <w:szCs w:val="28"/>
        </w:rPr>
        <w:t>медицинск</w:t>
      </w:r>
      <w:r w:rsidR="003F50B0" w:rsidRPr="00EB0ECB">
        <w:rPr>
          <w:sz w:val="28"/>
          <w:szCs w:val="28"/>
        </w:rPr>
        <w:t>ая</w:t>
      </w:r>
      <w:r w:rsidR="00FC1EE2" w:rsidRPr="00EB0ECB">
        <w:rPr>
          <w:sz w:val="28"/>
          <w:szCs w:val="28"/>
        </w:rPr>
        <w:t xml:space="preserve"> помощ</w:t>
      </w:r>
      <w:r w:rsidR="003F50B0" w:rsidRPr="00EB0ECB">
        <w:rPr>
          <w:sz w:val="28"/>
          <w:szCs w:val="28"/>
        </w:rPr>
        <w:t>ь</w:t>
      </w:r>
      <w:r w:rsidR="00706986" w:rsidRPr="00EB0ECB">
        <w:rPr>
          <w:sz w:val="28"/>
          <w:szCs w:val="28"/>
        </w:rPr>
        <w:t xml:space="preserve"> с применением телем</w:t>
      </w:r>
      <w:r w:rsidR="00FD145B" w:rsidRPr="00EB0ECB">
        <w:rPr>
          <w:sz w:val="28"/>
          <w:szCs w:val="28"/>
        </w:rPr>
        <w:t>едицинских технологий</w:t>
      </w:r>
      <w:r w:rsidR="0087163F" w:rsidRPr="00EB0ECB">
        <w:rPr>
          <w:sz w:val="28"/>
          <w:szCs w:val="28"/>
        </w:rPr>
        <w:t>;</w:t>
      </w:r>
    </w:p>
    <w:p w14:paraId="23033B43" w14:textId="1AA1440E" w:rsidR="00DA3C5B" w:rsidRPr="00EB0ECB" w:rsidRDefault="00AC3B39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776E02" w:rsidRPr="00EB0ECB">
        <w:rPr>
          <w:rFonts w:ascii="Times New Roman" w:hAnsi="Times New Roman" w:cs="Times New Roman"/>
          <w:sz w:val="28"/>
          <w:szCs w:val="28"/>
        </w:rPr>
        <w:t>)</w:t>
      </w:r>
      <w:r w:rsidR="00811D6D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776E02" w:rsidRPr="00EB0ECB">
        <w:rPr>
          <w:rFonts w:ascii="Times New Roman" w:hAnsi="Times New Roman" w:cs="Times New Roman"/>
          <w:sz w:val="28"/>
          <w:szCs w:val="28"/>
        </w:rPr>
        <w:t xml:space="preserve">жидкостные цитологические исследования </w:t>
      </w:r>
      <w:r w:rsidR="00243B6E" w:rsidRPr="00EB0ECB">
        <w:rPr>
          <w:rFonts w:ascii="Times New Roman" w:hAnsi="Times New Roman" w:cs="Times New Roman"/>
          <w:sz w:val="28"/>
          <w:szCs w:val="28"/>
        </w:rPr>
        <w:t>мазка (соскоба) с шейки матки при его окрашивании по Папаниколау</w:t>
      </w:r>
      <w:r w:rsidR="0087163F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37A09F15" w14:textId="16D5B122" w:rsidR="008F1619" w:rsidRPr="00EB0ECB" w:rsidRDefault="00907E48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6</w:t>
      </w:r>
      <w:r w:rsidR="008F1619" w:rsidRPr="00EB0ECB">
        <w:rPr>
          <w:rFonts w:ascii="Times New Roman" w:eastAsia="Calibri" w:hAnsi="Times New Roman" w:cs="Times New Roman"/>
          <w:sz w:val="28"/>
          <w:szCs w:val="28"/>
        </w:rPr>
        <w:t>) услуги по р</w:t>
      </w:r>
      <w:r w:rsidR="008F1619" w:rsidRPr="00EB0ECB">
        <w:rPr>
          <w:rFonts w:ascii="Times New Roman" w:hAnsi="Times New Roman" w:cs="Times New Roman"/>
          <w:sz w:val="28"/>
          <w:szCs w:val="28"/>
        </w:rPr>
        <w:t>азмораживанию  эмбрионов</w:t>
      </w:r>
      <w:r w:rsidR="00BE36F3" w:rsidRPr="00EB0ECB">
        <w:rPr>
          <w:rFonts w:ascii="Times New Roman" w:hAnsi="Times New Roman" w:cs="Times New Roman"/>
          <w:sz w:val="28"/>
          <w:szCs w:val="28"/>
        </w:rPr>
        <w:t>,</w:t>
      </w:r>
      <w:r w:rsidR="008F1619" w:rsidRPr="00EB0ECB">
        <w:rPr>
          <w:rFonts w:ascii="Times New Roman" w:hAnsi="Times New Roman" w:cs="Times New Roman"/>
          <w:sz w:val="28"/>
          <w:szCs w:val="28"/>
        </w:rPr>
        <w:t xml:space="preserve"> с последующим переносом эмбрионов в полость матки (криоперенос) как отдельный этап экстракорпорального оплодотворения</w:t>
      </w:r>
      <w:r w:rsidR="00C35081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44AB4FE8" w14:textId="4B362591" w:rsidR="0054482B" w:rsidRPr="00EB0ECB" w:rsidRDefault="00F84C6E" w:rsidP="00907E4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7</w:t>
      </w:r>
      <w:r w:rsidR="0054482B" w:rsidRPr="00EB0ECB">
        <w:rPr>
          <w:rFonts w:ascii="Times New Roman" w:hAnsi="Times New Roman"/>
          <w:sz w:val="28"/>
          <w:szCs w:val="28"/>
        </w:rPr>
        <w:t>) комплекс исследований для выявления аллергена;</w:t>
      </w:r>
    </w:p>
    <w:p w14:paraId="1EEB672A" w14:textId="3B51210E" w:rsidR="0096575A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8</w:t>
      </w:r>
      <w:r w:rsidR="0090715C"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0715C" w:rsidRPr="00EB0ECB">
        <w:rPr>
          <w:rFonts w:ascii="Times New Roman" w:hAnsi="Times New Roman" w:cs="Times New Roman"/>
          <w:sz w:val="28"/>
          <w:szCs w:val="28"/>
        </w:rPr>
        <w:t>видеокапсульные</w:t>
      </w:r>
      <w:proofErr w:type="spellEnd"/>
      <w:r w:rsidR="0090715C" w:rsidRPr="00EB0ECB">
        <w:rPr>
          <w:rFonts w:ascii="Times New Roman" w:hAnsi="Times New Roman" w:cs="Times New Roman"/>
          <w:sz w:val="28"/>
          <w:szCs w:val="28"/>
        </w:rPr>
        <w:t xml:space="preserve"> эндоскопические диагностические исследования желудочно-кишечного тракта</w:t>
      </w:r>
      <w:r w:rsidR="0096575A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7082AE67" w14:textId="589B2CC5" w:rsidR="00EF1679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9</w:t>
      </w:r>
      <w:r w:rsidR="00EF1679" w:rsidRPr="00EB0ECB">
        <w:rPr>
          <w:rFonts w:ascii="Times New Roman" w:hAnsi="Times New Roman" w:cs="Times New Roman"/>
          <w:sz w:val="28"/>
          <w:szCs w:val="28"/>
        </w:rPr>
        <w:t xml:space="preserve">) колоноскопия с тотальной </w:t>
      </w:r>
      <w:r w:rsidR="00BD363F" w:rsidRPr="00EB0ECB">
        <w:rPr>
          <w:rFonts w:ascii="Times New Roman" w:hAnsi="Times New Roman" w:cs="Times New Roman"/>
          <w:sz w:val="28"/>
          <w:szCs w:val="28"/>
        </w:rPr>
        <w:t>внутривенной</w:t>
      </w:r>
      <w:r w:rsidR="00EF1679" w:rsidRPr="00EB0ECB">
        <w:rPr>
          <w:rFonts w:ascii="Times New Roman" w:hAnsi="Times New Roman" w:cs="Times New Roman"/>
          <w:sz w:val="28"/>
          <w:szCs w:val="28"/>
        </w:rPr>
        <w:t xml:space="preserve"> анестезией;</w:t>
      </w:r>
    </w:p>
    <w:p w14:paraId="2FED9093" w14:textId="384E5D91" w:rsidR="0011166A" w:rsidRPr="00EB0ECB" w:rsidRDefault="0054482B" w:rsidP="00907E4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9" w:name="_Hlk143437009"/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0</w:t>
      </w:r>
      <w:r w:rsidR="004A7FAF" w:rsidRPr="00EB0ECB">
        <w:rPr>
          <w:rFonts w:ascii="Times New Roman" w:hAnsi="Times New Roman" w:cs="Times New Roman"/>
          <w:sz w:val="28"/>
          <w:szCs w:val="28"/>
        </w:rPr>
        <w:t>)</w:t>
      </w:r>
      <w:r w:rsidR="004046B9" w:rsidRPr="00EB0E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6B9" w:rsidRPr="00EB0ECB">
        <w:rPr>
          <w:rFonts w:ascii="Times New Roman" w:hAnsi="Times New Roman" w:cs="Times New Roman"/>
          <w:sz w:val="28"/>
          <w:szCs w:val="28"/>
        </w:rPr>
        <w:t>р</w:t>
      </w:r>
      <w:r w:rsidR="004046B9" w:rsidRPr="00EB0ECB">
        <w:rPr>
          <w:rFonts w:ascii="Times New Roman" w:hAnsi="Times New Roman"/>
          <w:sz w:val="28"/>
          <w:szCs w:val="28"/>
        </w:rPr>
        <w:t>ентгеноденситометрия</w:t>
      </w:r>
      <w:proofErr w:type="spellEnd"/>
      <w:r w:rsidR="0011166A" w:rsidRPr="00EB0ECB">
        <w:rPr>
          <w:rFonts w:ascii="Times New Roman" w:hAnsi="Times New Roman"/>
          <w:sz w:val="28"/>
          <w:szCs w:val="28"/>
        </w:rPr>
        <w:t>;</w:t>
      </w:r>
    </w:p>
    <w:p w14:paraId="16A07FD9" w14:textId="0B40097C" w:rsidR="0011166A" w:rsidRPr="00EB0ECB" w:rsidRDefault="0011166A" w:rsidP="00907E4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1</w:t>
      </w:r>
      <w:r w:rsidR="00F84C6E" w:rsidRPr="00EB0ECB">
        <w:rPr>
          <w:rFonts w:ascii="Times New Roman" w:hAnsi="Times New Roman"/>
          <w:sz w:val="28"/>
          <w:szCs w:val="28"/>
        </w:rPr>
        <w:t>1</w:t>
      </w:r>
      <w:r w:rsidRPr="00EB0ECB">
        <w:rPr>
          <w:rFonts w:ascii="Times New Roman" w:hAnsi="Times New Roman"/>
          <w:sz w:val="28"/>
          <w:szCs w:val="28"/>
        </w:rPr>
        <w:t>) электроэнцефалография с видеомониторингом;</w:t>
      </w:r>
    </w:p>
    <w:p w14:paraId="0AB47AAB" w14:textId="6B45946E" w:rsidR="00802B96" w:rsidRPr="00EB0ECB" w:rsidRDefault="0079661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э</w:t>
      </w:r>
      <w:r w:rsidR="00802B96" w:rsidRPr="00EB0ECB">
        <w:rPr>
          <w:rFonts w:ascii="Times New Roman" w:hAnsi="Times New Roman" w:cs="Times New Roman"/>
          <w:sz w:val="28"/>
          <w:szCs w:val="28"/>
        </w:rPr>
        <w:t>лектронейромиография</w:t>
      </w:r>
      <w:proofErr w:type="spellEnd"/>
      <w:r w:rsidR="00802B96" w:rsidRPr="00EB0E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B96" w:rsidRPr="00EB0ECB">
        <w:rPr>
          <w:rFonts w:ascii="Times New Roman" w:hAnsi="Times New Roman" w:cs="Times New Roman"/>
          <w:sz w:val="28"/>
          <w:szCs w:val="28"/>
        </w:rPr>
        <w:t>стимуляционная</w:t>
      </w:r>
      <w:proofErr w:type="spellEnd"/>
      <w:r w:rsidR="00802B96" w:rsidRPr="00EB0ECB">
        <w:rPr>
          <w:rFonts w:ascii="Times New Roman" w:hAnsi="Times New Roman" w:cs="Times New Roman"/>
          <w:sz w:val="28"/>
          <w:szCs w:val="28"/>
        </w:rPr>
        <w:t xml:space="preserve"> одного нерва</w:t>
      </w:r>
      <w:r w:rsidRPr="00EB0ECB">
        <w:rPr>
          <w:rFonts w:ascii="Times New Roman" w:hAnsi="Times New Roman" w:cs="Times New Roman"/>
          <w:sz w:val="28"/>
          <w:szCs w:val="28"/>
        </w:rPr>
        <w:t>;</w:t>
      </w:r>
    </w:p>
    <w:p w14:paraId="2A5BF61F" w14:textId="56339E51" w:rsidR="00802B96" w:rsidRPr="00EB0ECB" w:rsidRDefault="0079661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>) э</w:t>
      </w:r>
      <w:r w:rsidR="00802B96" w:rsidRPr="00EB0ECB">
        <w:rPr>
          <w:rFonts w:ascii="Times New Roman" w:hAnsi="Times New Roman" w:cs="Times New Roman"/>
          <w:sz w:val="28"/>
          <w:szCs w:val="28"/>
        </w:rPr>
        <w:t>лектромиография игольчатыми электродами (одна мышца)</w:t>
      </w:r>
      <w:r w:rsidRPr="00EB0ECB">
        <w:rPr>
          <w:rFonts w:ascii="Times New Roman" w:hAnsi="Times New Roman" w:cs="Times New Roman"/>
          <w:sz w:val="28"/>
          <w:szCs w:val="28"/>
        </w:rPr>
        <w:t>;</w:t>
      </w:r>
      <w:r w:rsidR="00802B96" w:rsidRPr="00EB0ECB">
        <w:rPr>
          <w:rFonts w:ascii="Times New Roman" w:hAnsi="Times New Roman" w:cs="Times New Roman"/>
          <w:sz w:val="28"/>
          <w:szCs w:val="28"/>
        </w:rPr>
        <w:t> </w:t>
      </w:r>
    </w:p>
    <w:p w14:paraId="3EE3FFC0" w14:textId="54A99C17" w:rsidR="00802B96" w:rsidRPr="00EB0ECB" w:rsidRDefault="0079661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4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r w:rsidR="000E540A" w:rsidRPr="00EB0ECB">
        <w:rPr>
          <w:rFonts w:ascii="Times New Roman" w:hAnsi="Times New Roman" w:cs="Times New Roman"/>
          <w:sz w:val="28"/>
          <w:szCs w:val="28"/>
        </w:rPr>
        <w:t>оптическое исследование сетчатки с помощью компьютерного анализатора</w:t>
      </w:r>
      <w:r w:rsidRPr="00EB0ECB">
        <w:rPr>
          <w:rFonts w:ascii="Times New Roman" w:hAnsi="Times New Roman" w:cs="Times New Roman"/>
          <w:sz w:val="28"/>
          <w:szCs w:val="28"/>
        </w:rPr>
        <w:t>;</w:t>
      </w:r>
    </w:p>
    <w:p w14:paraId="3E8C7D8A" w14:textId="7206B7AB" w:rsidR="00802B96" w:rsidRPr="00EB0ECB" w:rsidRDefault="00EE250D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5</w:t>
      </w:r>
      <w:r w:rsidR="00796612" w:rsidRPr="00EB0ECB">
        <w:rPr>
          <w:rFonts w:ascii="Times New Roman" w:hAnsi="Times New Roman" w:cs="Times New Roman"/>
          <w:sz w:val="28"/>
          <w:szCs w:val="28"/>
        </w:rPr>
        <w:t>)</w:t>
      </w:r>
      <w:r w:rsidR="00730A5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796612" w:rsidRPr="00EB0ECB">
        <w:rPr>
          <w:rFonts w:ascii="Times New Roman" w:hAnsi="Times New Roman" w:cs="Times New Roman"/>
          <w:sz w:val="28"/>
          <w:szCs w:val="28"/>
        </w:rPr>
        <w:t>и</w:t>
      </w:r>
      <w:r w:rsidR="00802B96" w:rsidRPr="00EB0ECB">
        <w:rPr>
          <w:rFonts w:ascii="Times New Roman" w:hAnsi="Times New Roman" w:cs="Times New Roman"/>
          <w:sz w:val="28"/>
          <w:szCs w:val="28"/>
        </w:rPr>
        <w:t xml:space="preserve">сследование </w:t>
      </w:r>
      <w:proofErr w:type="spellStart"/>
      <w:r w:rsidR="00802B96" w:rsidRPr="00EB0ECB">
        <w:rPr>
          <w:rFonts w:ascii="Times New Roman" w:hAnsi="Times New Roman" w:cs="Times New Roman"/>
          <w:sz w:val="28"/>
          <w:szCs w:val="28"/>
        </w:rPr>
        <w:t>коротколатентных</w:t>
      </w:r>
      <w:proofErr w:type="spellEnd"/>
      <w:r w:rsidR="00802B96" w:rsidRPr="00EB0ECB">
        <w:rPr>
          <w:rFonts w:ascii="Times New Roman" w:hAnsi="Times New Roman" w:cs="Times New Roman"/>
          <w:sz w:val="28"/>
          <w:szCs w:val="28"/>
        </w:rPr>
        <w:t xml:space="preserve"> вызванных потенциалов</w:t>
      </w:r>
      <w:r w:rsidR="00796612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618628B1" w14:textId="36BB4E13" w:rsidR="00802B96" w:rsidRPr="00EB0ECB" w:rsidRDefault="00907E48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6</w:t>
      </w:r>
      <w:r w:rsidR="00796612" w:rsidRPr="00EB0ECB">
        <w:rPr>
          <w:rFonts w:ascii="Times New Roman" w:hAnsi="Times New Roman" w:cs="Times New Roman"/>
          <w:sz w:val="28"/>
          <w:szCs w:val="28"/>
        </w:rPr>
        <w:t>) р</w:t>
      </w:r>
      <w:r w:rsidR="00802B96" w:rsidRPr="00EB0ECB">
        <w:rPr>
          <w:rFonts w:ascii="Times New Roman" w:hAnsi="Times New Roman" w:cs="Times New Roman"/>
          <w:sz w:val="28"/>
          <w:szCs w:val="28"/>
        </w:rPr>
        <w:t>егистрация вызванных акустических ответов мозга на постоянные модулированные тоны (ASSR тест)</w:t>
      </w:r>
      <w:r w:rsidR="00796612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2DF48034" w14:textId="2A6886B0" w:rsidR="000937AA" w:rsidRPr="00207234" w:rsidRDefault="0051306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7234">
        <w:rPr>
          <w:rFonts w:ascii="Times New Roman" w:hAnsi="Times New Roman" w:cs="Times New Roman"/>
          <w:sz w:val="28"/>
          <w:szCs w:val="28"/>
        </w:rPr>
        <w:t>1</w:t>
      </w:r>
      <w:r w:rsidR="00207234" w:rsidRPr="00207234">
        <w:rPr>
          <w:rFonts w:ascii="Times New Roman" w:hAnsi="Times New Roman" w:cs="Times New Roman"/>
          <w:sz w:val="28"/>
          <w:szCs w:val="28"/>
        </w:rPr>
        <w:t>7</w:t>
      </w:r>
      <w:r w:rsidR="000937AA" w:rsidRPr="00207234">
        <w:rPr>
          <w:rFonts w:ascii="Times New Roman" w:hAnsi="Times New Roman" w:cs="Times New Roman"/>
          <w:sz w:val="28"/>
          <w:szCs w:val="28"/>
        </w:rPr>
        <w:t>)</w:t>
      </w:r>
      <w:r w:rsidR="00730A58" w:rsidRPr="00207234">
        <w:rPr>
          <w:rFonts w:ascii="Times New Roman" w:hAnsi="Times New Roman" w:cs="Times New Roman"/>
          <w:sz w:val="28"/>
          <w:szCs w:val="28"/>
        </w:rPr>
        <w:t xml:space="preserve"> </w:t>
      </w:r>
      <w:r w:rsidR="000937AA" w:rsidRPr="00207234">
        <w:rPr>
          <w:rFonts w:ascii="Times New Roman" w:hAnsi="Times New Roman" w:cs="Times New Roman"/>
          <w:sz w:val="28"/>
          <w:szCs w:val="28"/>
        </w:rPr>
        <w:t>биопсия (мультифокальная) предстательной железы трансректальная пункционная под контролем ультразвукового исследования;</w:t>
      </w:r>
    </w:p>
    <w:p w14:paraId="42DC2D50" w14:textId="3AE29A59" w:rsidR="00796612" w:rsidRPr="00207234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7234">
        <w:rPr>
          <w:rFonts w:ascii="Times New Roman" w:hAnsi="Times New Roman" w:cs="Times New Roman"/>
          <w:sz w:val="28"/>
          <w:szCs w:val="28"/>
        </w:rPr>
        <w:t>1</w:t>
      </w:r>
      <w:r w:rsidR="00207234" w:rsidRPr="00207234">
        <w:rPr>
          <w:rFonts w:ascii="Times New Roman" w:hAnsi="Times New Roman" w:cs="Times New Roman"/>
          <w:sz w:val="28"/>
          <w:szCs w:val="28"/>
        </w:rPr>
        <w:t>8</w:t>
      </w:r>
      <w:r w:rsidR="00796612" w:rsidRPr="00207234">
        <w:rPr>
          <w:rFonts w:ascii="Times New Roman" w:hAnsi="Times New Roman" w:cs="Times New Roman"/>
          <w:sz w:val="28"/>
          <w:szCs w:val="28"/>
        </w:rPr>
        <w:t>) пункция новообразования молочной железы прицельная пункционная под контролем ультразвукового исследования;</w:t>
      </w:r>
    </w:p>
    <w:p w14:paraId="583CE042" w14:textId="674AAC77" w:rsidR="00796612" w:rsidRPr="00EB0ECB" w:rsidRDefault="00207234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7234">
        <w:rPr>
          <w:rFonts w:ascii="Times New Roman" w:hAnsi="Times New Roman" w:cs="Times New Roman"/>
          <w:sz w:val="28"/>
          <w:szCs w:val="28"/>
        </w:rPr>
        <w:t>19</w:t>
      </w:r>
      <w:r w:rsidR="00796612" w:rsidRPr="00207234">
        <w:rPr>
          <w:rFonts w:ascii="Times New Roman" w:hAnsi="Times New Roman" w:cs="Times New Roman"/>
          <w:sz w:val="28"/>
          <w:szCs w:val="28"/>
        </w:rPr>
        <w:t>) пункция</w:t>
      </w:r>
      <w:r w:rsidR="00796612" w:rsidRPr="00EB0ECB">
        <w:rPr>
          <w:rFonts w:ascii="Times New Roman" w:hAnsi="Times New Roman" w:cs="Times New Roman"/>
          <w:sz w:val="28"/>
          <w:szCs w:val="28"/>
        </w:rPr>
        <w:t xml:space="preserve"> щитовидной или паращитовидной железы под контролем ультразвукового исследования</w:t>
      </w:r>
      <w:r w:rsidR="001D474A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238F0028" w14:textId="16E52880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207234">
        <w:rPr>
          <w:rFonts w:ascii="Times New Roman" w:hAnsi="Times New Roman" w:cs="Times New Roman"/>
          <w:sz w:val="28"/>
          <w:szCs w:val="28"/>
        </w:rPr>
        <w:t>0</w:t>
      </w:r>
      <w:r w:rsidRPr="00EB0ECB">
        <w:rPr>
          <w:rFonts w:ascii="Times New Roman" w:hAnsi="Times New Roman" w:cs="Times New Roman"/>
          <w:sz w:val="28"/>
          <w:szCs w:val="28"/>
        </w:rPr>
        <w:t>) фокальная лазерная коагуляция глазного дна;</w:t>
      </w:r>
    </w:p>
    <w:p w14:paraId="214FBEBA" w14:textId="32E35F02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207234">
        <w:rPr>
          <w:rFonts w:ascii="Times New Roman" w:hAnsi="Times New Roman" w:cs="Times New Roman"/>
          <w:sz w:val="28"/>
          <w:szCs w:val="28"/>
        </w:rPr>
        <w:t>1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панретинальная</w:t>
      </w:r>
      <w:proofErr w:type="spellEnd"/>
      <w:r w:rsidRPr="00EB0ECB">
        <w:rPr>
          <w:rFonts w:ascii="Times New Roman" w:hAnsi="Times New Roman" w:cs="Times New Roman"/>
          <w:sz w:val="28"/>
          <w:szCs w:val="28"/>
        </w:rPr>
        <w:t xml:space="preserve"> лазерная коагуляция;</w:t>
      </w:r>
    </w:p>
    <w:p w14:paraId="6B6CFE42" w14:textId="14FC73F0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207234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лазерстимуляция</w:t>
      </w:r>
      <w:proofErr w:type="spellEnd"/>
      <w:r w:rsidRPr="00EB0ECB">
        <w:rPr>
          <w:rFonts w:ascii="Times New Roman" w:hAnsi="Times New Roman" w:cs="Times New Roman"/>
          <w:sz w:val="28"/>
          <w:szCs w:val="28"/>
        </w:rPr>
        <w:t xml:space="preserve"> сетчатки;</w:t>
      </w:r>
    </w:p>
    <w:p w14:paraId="566AD580" w14:textId="5DF68F60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207234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>)</w:t>
      </w:r>
      <w:r w:rsidR="00657ED0" w:rsidRPr="00EB0ECB">
        <w:rPr>
          <w:rFonts w:ascii="Times New Roman" w:hAnsi="Times New Roman" w:cs="Times New Roman"/>
          <w:sz w:val="28"/>
          <w:szCs w:val="28"/>
        </w:rPr>
        <w:t xml:space="preserve"> у</w:t>
      </w:r>
      <w:r w:rsidRPr="00EB0ECB">
        <w:rPr>
          <w:rFonts w:ascii="Times New Roman" w:hAnsi="Times New Roman" w:cs="Times New Roman"/>
          <w:sz w:val="28"/>
          <w:szCs w:val="28"/>
        </w:rPr>
        <w:t>пражнения для восстановления и укрепления бинокулярного зрения (миопия, косоглазие);</w:t>
      </w:r>
    </w:p>
    <w:p w14:paraId="573A0412" w14:textId="00D0321E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07234">
        <w:rPr>
          <w:rFonts w:ascii="Times New Roman" w:hAnsi="Times New Roman" w:cs="Times New Roman"/>
          <w:sz w:val="28"/>
          <w:szCs w:val="28"/>
        </w:rPr>
        <w:t>4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r w:rsidR="00657ED0" w:rsidRPr="00EB0ECB">
        <w:rPr>
          <w:rFonts w:ascii="Times New Roman" w:hAnsi="Times New Roman" w:cs="Times New Roman"/>
          <w:sz w:val="28"/>
          <w:szCs w:val="28"/>
        </w:rPr>
        <w:t>упражнения для тренировки цилиарной мышцы глаза;</w:t>
      </w:r>
    </w:p>
    <w:p w14:paraId="67F43BE7" w14:textId="255852D7" w:rsidR="00657ED0" w:rsidRPr="00EB0ECB" w:rsidRDefault="00657ED0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207234">
        <w:rPr>
          <w:rFonts w:ascii="Times New Roman" w:hAnsi="Times New Roman" w:cs="Times New Roman"/>
          <w:sz w:val="28"/>
          <w:szCs w:val="28"/>
        </w:rPr>
        <w:t>5</w:t>
      </w:r>
      <w:r w:rsidRPr="00EB0ECB">
        <w:rPr>
          <w:rFonts w:ascii="Times New Roman" w:hAnsi="Times New Roman" w:cs="Times New Roman"/>
          <w:sz w:val="28"/>
          <w:szCs w:val="28"/>
        </w:rPr>
        <w:t>) тотальная внутривенная анестезия детям (при проведении КТ, МРТ)</w:t>
      </w:r>
      <w:r w:rsidR="00A40282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5B54D43D" w14:textId="5F660B2E" w:rsidR="00A40282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0" w:name="_Hlk191479110"/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207234">
        <w:rPr>
          <w:rFonts w:ascii="Times New Roman" w:hAnsi="Times New Roman" w:cs="Times New Roman"/>
          <w:sz w:val="28"/>
          <w:szCs w:val="28"/>
        </w:rPr>
        <w:t>6</w:t>
      </w:r>
      <w:r w:rsidR="00A40282" w:rsidRPr="00EB0ECB">
        <w:rPr>
          <w:rFonts w:ascii="Times New Roman" w:hAnsi="Times New Roman" w:cs="Times New Roman"/>
          <w:sz w:val="28"/>
          <w:szCs w:val="28"/>
        </w:rPr>
        <w:t>) комбинированный ингаляционный наркоз (в том числе с применением ксенона) (при проведении КТ, МРТ, ФГДС детям);</w:t>
      </w:r>
    </w:p>
    <w:p w14:paraId="229FF070" w14:textId="546E9CFC" w:rsidR="00A40282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207234">
        <w:rPr>
          <w:rFonts w:ascii="Times New Roman" w:hAnsi="Times New Roman" w:cs="Times New Roman"/>
          <w:sz w:val="28"/>
          <w:szCs w:val="28"/>
        </w:rPr>
        <w:t>7</w:t>
      </w:r>
      <w:r w:rsidR="00A40282" w:rsidRPr="00EB0ECB">
        <w:rPr>
          <w:rFonts w:ascii="Times New Roman" w:hAnsi="Times New Roman" w:cs="Times New Roman"/>
          <w:sz w:val="28"/>
          <w:szCs w:val="28"/>
        </w:rPr>
        <w:t>) комбинированный ингаляционный наркоз (в том числе с применением ксенона) (стоматология)</w:t>
      </w:r>
      <w:r w:rsidR="00E16976">
        <w:rPr>
          <w:rFonts w:ascii="Times New Roman" w:hAnsi="Times New Roman" w:cs="Times New Roman"/>
          <w:sz w:val="28"/>
          <w:szCs w:val="28"/>
        </w:rPr>
        <w:t>;</w:t>
      </w:r>
    </w:p>
    <w:bookmarkEnd w:id="39"/>
    <w:bookmarkEnd w:id="40"/>
    <w:p w14:paraId="6C9442F1" w14:textId="04F3AD99" w:rsidR="00D24CF1" w:rsidRPr="000D2EDA" w:rsidRDefault="003F50B0" w:rsidP="00D24CF1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D2EDA">
        <w:rPr>
          <w:rFonts w:ascii="Times New Roman" w:hAnsi="Times New Roman"/>
          <w:b/>
          <w:sz w:val="28"/>
          <w:szCs w:val="28"/>
        </w:rPr>
        <w:tab/>
      </w:r>
      <w:r w:rsidR="00A87F46" w:rsidRPr="000D2EDA">
        <w:rPr>
          <w:rFonts w:ascii="Times New Roman" w:hAnsi="Times New Roman"/>
          <w:b/>
          <w:sz w:val="28"/>
          <w:szCs w:val="28"/>
        </w:rPr>
        <w:t>1</w:t>
      </w:r>
      <w:r w:rsidR="00207234">
        <w:rPr>
          <w:rFonts w:ascii="Times New Roman" w:hAnsi="Times New Roman"/>
          <w:b/>
          <w:sz w:val="28"/>
          <w:szCs w:val="28"/>
        </w:rPr>
        <w:t>5</w:t>
      </w:r>
      <w:r w:rsidR="003405DD" w:rsidRPr="000D2EDA">
        <w:rPr>
          <w:rFonts w:ascii="Times New Roman" w:hAnsi="Times New Roman"/>
          <w:b/>
          <w:sz w:val="28"/>
          <w:szCs w:val="28"/>
        </w:rPr>
        <w:t>.</w:t>
      </w:r>
      <w:r w:rsidR="00B65391" w:rsidRPr="000D2EDA">
        <w:rPr>
          <w:rFonts w:ascii="Times New Roman" w:hAnsi="Times New Roman"/>
          <w:b/>
          <w:sz w:val="28"/>
          <w:szCs w:val="28"/>
        </w:rPr>
        <w:t xml:space="preserve"> </w:t>
      </w:r>
      <w:r w:rsidRPr="000D2EDA">
        <w:rPr>
          <w:rFonts w:ascii="Times New Roman" w:hAnsi="Times New Roman"/>
          <w:b/>
          <w:sz w:val="28"/>
          <w:szCs w:val="28"/>
        </w:rPr>
        <w:t>К</w:t>
      </w:r>
      <w:r w:rsidR="003405DD" w:rsidRPr="000D2EDA">
        <w:rPr>
          <w:rFonts w:ascii="Times New Roman" w:hAnsi="Times New Roman"/>
          <w:b/>
          <w:sz w:val="28"/>
          <w:szCs w:val="28"/>
        </w:rPr>
        <w:t xml:space="preserve"> отдельны</w:t>
      </w:r>
      <w:r w:rsidRPr="000D2EDA">
        <w:rPr>
          <w:rFonts w:ascii="Times New Roman" w:hAnsi="Times New Roman"/>
          <w:b/>
          <w:sz w:val="28"/>
          <w:szCs w:val="28"/>
        </w:rPr>
        <w:t>м</w:t>
      </w:r>
      <w:r w:rsidR="003405DD" w:rsidRPr="000D2EDA">
        <w:rPr>
          <w:rFonts w:ascii="Times New Roman" w:hAnsi="Times New Roman"/>
          <w:b/>
          <w:sz w:val="28"/>
          <w:szCs w:val="28"/>
        </w:rPr>
        <w:t xml:space="preserve"> диагностически</w:t>
      </w:r>
      <w:r w:rsidRPr="000D2EDA">
        <w:rPr>
          <w:rFonts w:ascii="Times New Roman" w:hAnsi="Times New Roman"/>
          <w:b/>
          <w:sz w:val="28"/>
          <w:szCs w:val="28"/>
        </w:rPr>
        <w:t>м</w:t>
      </w:r>
      <w:r w:rsidR="003405DD" w:rsidRPr="000D2EDA">
        <w:rPr>
          <w:rFonts w:ascii="Times New Roman" w:hAnsi="Times New Roman"/>
          <w:b/>
          <w:sz w:val="28"/>
          <w:szCs w:val="28"/>
        </w:rPr>
        <w:t xml:space="preserve"> (</w:t>
      </w:r>
      <w:r w:rsidR="00BE36F3" w:rsidRPr="000D2EDA">
        <w:rPr>
          <w:rFonts w:ascii="Times New Roman" w:hAnsi="Times New Roman"/>
          <w:b/>
          <w:sz w:val="28"/>
          <w:szCs w:val="28"/>
        </w:rPr>
        <w:t>лабораторным</w:t>
      </w:r>
      <w:r w:rsidR="003405DD" w:rsidRPr="000D2EDA">
        <w:rPr>
          <w:rFonts w:ascii="Times New Roman" w:hAnsi="Times New Roman"/>
          <w:b/>
          <w:sz w:val="28"/>
          <w:szCs w:val="28"/>
        </w:rPr>
        <w:t>) исследовани</w:t>
      </w:r>
      <w:r w:rsidRPr="000D2EDA">
        <w:rPr>
          <w:rFonts w:ascii="Times New Roman" w:hAnsi="Times New Roman"/>
          <w:b/>
          <w:sz w:val="28"/>
          <w:szCs w:val="28"/>
        </w:rPr>
        <w:t>ям</w:t>
      </w:r>
      <w:r w:rsidRPr="000D2EDA">
        <w:rPr>
          <w:rFonts w:ascii="Times New Roman" w:hAnsi="Times New Roman"/>
          <w:sz w:val="28"/>
          <w:szCs w:val="28"/>
        </w:rPr>
        <w:t xml:space="preserve"> </w:t>
      </w:r>
      <w:r w:rsidR="00D24CF1" w:rsidRPr="000D2EDA">
        <w:rPr>
          <w:rFonts w:ascii="Times New Roman" w:hAnsi="Times New Roman"/>
          <w:sz w:val="28"/>
          <w:szCs w:val="28"/>
        </w:rPr>
        <w:t>относят</w:t>
      </w:r>
      <w:r w:rsidR="000B6C86" w:rsidRPr="000D2EDA">
        <w:rPr>
          <w:rFonts w:ascii="Times New Roman" w:hAnsi="Times New Roman"/>
          <w:sz w:val="28"/>
          <w:szCs w:val="28"/>
        </w:rPr>
        <w:t>ся</w:t>
      </w:r>
      <w:r w:rsidR="00D24CF1" w:rsidRPr="000D2EDA">
        <w:rPr>
          <w:rFonts w:ascii="Times New Roman" w:hAnsi="Times New Roman"/>
          <w:sz w:val="28"/>
          <w:szCs w:val="28"/>
        </w:rPr>
        <w:t xml:space="preserve"> компьютерн</w:t>
      </w:r>
      <w:r w:rsidR="000B6C86" w:rsidRPr="000D2EDA">
        <w:rPr>
          <w:rFonts w:ascii="Times New Roman" w:hAnsi="Times New Roman"/>
          <w:sz w:val="28"/>
          <w:szCs w:val="28"/>
        </w:rPr>
        <w:t>ая</w:t>
      </w:r>
      <w:r w:rsidR="00D24CF1" w:rsidRPr="000D2EDA">
        <w:rPr>
          <w:rFonts w:ascii="Times New Roman" w:hAnsi="Times New Roman"/>
          <w:sz w:val="28"/>
          <w:szCs w:val="28"/>
        </w:rPr>
        <w:t xml:space="preserve"> томографи</w:t>
      </w:r>
      <w:r w:rsidR="000B6C86" w:rsidRPr="000D2EDA">
        <w:rPr>
          <w:rFonts w:ascii="Times New Roman" w:hAnsi="Times New Roman"/>
          <w:sz w:val="28"/>
          <w:szCs w:val="28"/>
        </w:rPr>
        <w:t>я</w:t>
      </w:r>
      <w:r w:rsidR="00D24CF1" w:rsidRPr="000D2EDA">
        <w:rPr>
          <w:rFonts w:ascii="Times New Roman" w:hAnsi="Times New Roman"/>
          <w:sz w:val="28"/>
          <w:szCs w:val="28"/>
        </w:rPr>
        <w:t>, магнитно-резонансн</w:t>
      </w:r>
      <w:r w:rsidR="000B6C86" w:rsidRPr="000D2EDA">
        <w:rPr>
          <w:rFonts w:ascii="Times New Roman" w:hAnsi="Times New Roman"/>
          <w:sz w:val="28"/>
          <w:szCs w:val="28"/>
        </w:rPr>
        <w:t>ая</w:t>
      </w:r>
      <w:r w:rsidR="00D24CF1" w:rsidRPr="000D2EDA">
        <w:rPr>
          <w:rFonts w:ascii="Times New Roman" w:hAnsi="Times New Roman"/>
          <w:sz w:val="28"/>
          <w:szCs w:val="28"/>
        </w:rPr>
        <w:t xml:space="preserve"> томографи</w:t>
      </w:r>
      <w:r w:rsidR="000B6C86" w:rsidRPr="000D2EDA">
        <w:rPr>
          <w:rFonts w:ascii="Times New Roman" w:hAnsi="Times New Roman"/>
          <w:sz w:val="28"/>
          <w:szCs w:val="28"/>
        </w:rPr>
        <w:t>я</w:t>
      </w:r>
      <w:r w:rsidR="00D24CF1" w:rsidRPr="000D2EDA">
        <w:rPr>
          <w:rFonts w:ascii="Times New Roman" w:hAnsi="Times New Roman"/>
          <w:sz w:val="28"/>
          <w:szCs w:val="28"/>
        </w:rPr>
        <w:t>, ультразвуково</w:t>
      </w:r>
      <w:r w:rsidR="000B6C86" w:rsidRPr="000D2EDA">
        <w:rPr>
          <w:rFonts w:ascii="Times New Roman" w:hAnsi="Times New Roman"/>
          <w:sz w:val="28"/>
          <w:szCs w:val="28"/>
        </w:rPr>
        <w:t>е</w:t>
      </w:r>
      <w:r w:rsidR="00D24CF1" w:rsidRPr="000D2EDA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0D2EDA">
        <w:rPr>
          <w:rFonts w:ascii="Times New Roman" w:hAnsi="Times New Roman"/>
          <w:sz w:val="28"/>
          <w:szCs w:val="28"/>
        </w:rPr>
        <w:t>е</w:t>
      </w:r>
      <w:r w:rsidR="00D24CF1" w:rsidRPr="000D2EDA">
        <w:rPr>
          <w:rFonts w:ascii="Times New Roman" w:hAnsi="Times New Roman"/>
          <w:sz w:val="28"/>
          <w:szCs w:val="28"/>
        </w:rPr>
        <w:t xml:space="preserve"> сердечно-сосудистой системы, эндоскопически</w:t>
      </w:r>
      <w:r w:rsidR="000B6C86" w:rsidRPr="000D2EDA">
        <w:rPr>
          <w:rFonts w:ascii="Times New Roman" w:hAnsi="Times New Roman"/>
          <w:sz w:val="28"/>
          <w:szCs w:val="28"/>
        </w:rPr>
        <w:t>е</w:t>
      </w:r>
      <w:r w:rsidR="00D24CF1" w:rsidRPr="000D2EDA">
        <w:rPr>
          <w:rFonts w:ascii="Times New Roman" w:hAnsi="Times New Roman"/>
          <w:sz w:val="28"/>
          <w:szCs w:val="28"/>
        </w:rPr>
        <w:t xml:space="preserve"> диагностически</w:t>
      </w:r>
      <w:r w:rsidR="000B6C86" w:rsidRPr="000D2EDA">
        <w:rPr>
          <w:rFonts w:ascii="Times New Roman" w:hAnsi="Times New Roman"/>
          <w:sz w:val="28"/>
          <w:szCs w:val="28"/>
        </w:rPr>
        <w:t>е</w:t>
      </w:r>
      <w:r w:rsidR="00D24CF1" w:rsidRPr="000D2EDA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0D2EDA">
        <w:rPr>
          <w:rFonts w:ascii="Times New Roman" w:hAnsi="Times New Roman"/>
          <w:sz w:val="28"/>
          <w:szCs w:val="28"/>
        </w:rPr>
        <w:t>я</w:t>
      </w:r>
      <w:r w:rsidR="00D24CF1" w:rsidRPr="000D2EDA">
        <w:rPr>
          <w:rFonts w:ascii="Times New Roman" w:hAnsi="Times New Roman"/>
          <w:sz w:val="28"/>
          <w:szCs w:val="28"/>
        </w:rPr>
        <w:t>, молекулярно-генетически</w:t>
      </w:r>
      <w:r w:rsidR="000B6C86" w:rsidRPr="000D2EDA">
        <w:rPr>
          <w:rFonts w:ascii="Times New Roman" w:hAnsi="Times New Roman"/>
          <w:sz w:val="28"/>
          <w:szCs w:val="28"/>
        </w:rPr>
        <w:t>е</w:t>
      </w:r>
      <w:r w:rsidR="00D24CF1" w:rsidRPr="000D2EDA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0D2EDA">
        <w:rPr>
          <w:rFonts w:ascii="Times New Roman" w:hAnsi="Times New Roman"/>
          <w:sz w:val="28"/>
          <w:szCs w:val="28"/>
        </w:rPr>
        <w:t>я</w:t>
      </w:r>
      <w:r w:rsidR="00D24CF1" w:rsidRPr="000D2EDA">
        <w:rPr>
          <w:rFonts w:ascii="Times New Roman" w:hAnsi="Times New Roman"/>
          <w:sz w:val="28"/>
          <w:szCs w:val="28"/>
        </w:rPr>
        <w:t xml:space="preserve"> и патолого-анатомически</w:t>
      </w:r>
      <w:r w:rsidR="000B6C86" w:rsidRPr="000D2EDA">
        <w:rPr>
          <w:rFonts w:ascii="Times New Roman" w:hAnsi="Times New Roman"/>
          <w:sz w:val="28"/>
          <w:szCs w:val="28"/>
        </w:rPr>
        <w:t>е</w:t>
      </w:r>
      <w:r w:rsidR="00D24CF1" w:rsidRPr="000D2EDA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0D2EDA">
        <w:rPr>
          <w:rFonts w:ascii="Times New Roman" w:hAnsi="Times New Roman"/>
          <w:sz w:val="28"/>
          <w:szCs w:val="28"/>
        </w:rPr>
        <w:t>я</w:t>
      </w:r>
      <w:r w:rsidR="00D24CF1" w:rsidRPr="000D2EDA">
        <w:rPr>
          <w:rFonts w:ascii="Times New Roman" w:hAnsi="Times New Roman"/>
          <w:sz w:val="28"/>
          <w:szCs w:val="28"/>
        </w:rPr>
        <w:t xml:space="preserve"> биопсийного (операционного) материал</w:t>
      </w:r>
      <w:r w:rsidR="00BA5E04" w:rsidRPr="000D2EDA">
        <w:rPr>
          <w:rFonts w:ascii="Times New Roman" w:hAnsi="Times New Roman"/>
          <w:sz w:val="28"/>
          <w:szCs w:val="28"/>
        </w:rPr>
        <w:t>а,</w:t>
      </w:r>
      <w:r w:rsidR="008D55B9" w:rsidRPr="000D2EDA">
        <w:rPr>
          <w:rFonts w:ascii="Times New Roman" w:hAnsi="Times New Roman"/>
          <w:sz w:val="28"/>
          <w:szCs w:val="28"/>
        </w:rPr>
        <w:t xml:space="preserve"> ПЭТ/КТ</w:t>
      </w:r>
      <w:r w:rsidR="00D7256A" w:rsidRPr="000D2EDA">
        <w:rPr>
          <w:rFonts w:ascii="Times New Roman" w:hAnsi="Times New Roman"/>
          <w:sz w:val="28"/>
          <w:szCs w:val="28"/>
        </w:rPr>
        <w:t xml:space="preserve"> и</w:t>
      </w:r>
      <w:r w:rsidR="008D55B9" w:rsidRPr="000D2EDA">
        <w:rPr>
          <w:rFonts w:ascii="Times New Roman" w:hAnsi="Times New Roman"/>
          <w:sz w:val="28"/>
          <w:szCs w:val="28"/>
        </w:rPr>
        <w:t xml:space="preserve"> ОФЭКТ/ОФЭКТ-КТ</w:t>
      </w:r>
      <w:r w:rsidR="002F15D0" w:rsidRPr="000D2EDA">
        <w:rPr>
          <w:rFonts w:ascii="Times New Roman" w:hAnsi="Times New Roman"/>
          <w:sz w:val="28"/>
          <w:szCs w:val="28"/>
        </w:rPr>
        <w:t>, неинвазивное пренатальное тестирование (определение внеклеточной ДНК плода по крови матери), определение РНК-вируса гепатита C (</w:t>
      </w:r>
      <w:proofErr w:type="spellStart"/>
      <w:r w:rsidR="002F15D0" w:rsidRPr="000D2EDA">
        <w:rPr>
          <w:rFonts w:ascii="Times New Roman" w:hAnsi="Times New Roman"/>
          <w:sz w:val="28"/>
          <w:szCs w:val="28"/>
        </w:rPr>
        <w:t>Hepatitis</w:t>
      </w:r>
      <w:proofErr w:type="spellEnd"/>
      <w:r w:rsidR="002F15D0" w:rsidRPr="000D2EDA">
        <w:rPr>
          <w:rFonts w:ascii="Times New Roman" w:hAnsi="Times New Roman"/>
          <w:sz w:val="28"/>
          <w:szCs w:val="28"/>
        </w:rPr>
        <w:t xml:space="preserve"> C </w:t>
      </w:r>
      <w:proofErr w:type="spellStart"/>
      <w:r w:rsidR="002F15D0" w:rsidRPr="000D2EDA">
        <w:rPr>
          <w:rFonts w:ascii="Times New Roman" w:hAnsi="Times New Roman"/>
          <w:sz w:val="28"/>
          <w:szCs w:val="28"/>
        </w:rPr>
        <w:t>virus</w:t>
      </w:r>
      <w:proofErr w:type="spellEnd"/>
      <w:r w:rsidR="002F15D0" w:rsidRPr="000D2EDA">
        <w:rPr>
          <w:rFonts w:ascii="Times New Roman" w:hAnsi="Times New Roman"/>
          <w:sz w:val="28"/>
          <w:szCs w:val="28"/>
        </w:rPr>
        <w:t>) в крови методом полимеразной цепной реакции, лабораторная диагностика для пациентов с хроническим вирусным гепатитом C (оценка стадии фиброза, определение генотипа вируса гепатита C).</w:t>
      </w:r>
    </w:p>
    <w:p w14:paraId="66F00D3E" w14:textId="1E376005" w:rsidR="000F69C2" w:rsidRPr="00EB0ECB" w:rsidRDefault="00D24CF1" w:rsidP="00D24CF1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D2EDA">
        <w:rPr>
          <w:rFonts w:ascii="Times New Roman" w:hAnsi="Times New Roman"/>
          <w:sz w:val="28"/>
          <w:szCs w:val="28"/>
        </w:rPr>
        <w:t xml:space="preserve">           </w:t>
      </w:r>
      <w:r w:rsidR="00907E48" w:rsidRPr="000D2EDA">
        <w:rPr>
          <w:rFonts w:ascii="Times New Roman" w:hAnsi="Times New Roman"/>
          <w:sz w:val="28"/>
          <w:szCs w:val="28"/>
        </w:rPr>
        <w:t xml:space="preserve"> </w:t>
      </w:r>
      <w:r w:rsidR="00A87F46" w:rsidRPr="000D2EDA">
        <w:rPr>
          <w:rFonts w:ascii="Times New Roman" w:hAnsi="Times New Roman"/>
          <w:sz w:val="28"/>
          <w:szCs w:val="28"/>
        </w:rPr>
        <w:t>1</w:t>
      </w:r>
      <w:r w:rsidR="00207234">
        <w:rPr>
          <w:rFonts w:ascii="Times New Roman" w:hAnsi="Times New Roman"/>
          <w:sz w:val="28"/>
          <w:szCs w:val="28"/>
        </w:rPr>
        <w:t>5</w:t>
      </w:r>
      <w:r w:rsidR="004C0D66" w:rsidRPr="000D2EDA">
        <w:rPr>
          <w:rFonts w:ascii="Times New Roman" w:hAnsi="Times New Roman"/>
          <w:sz w:val="28"/>
          <w:szCs w:val="28"/>
        </w:rPr>
        <w:t>.1. Направление пациентов на отдельные диагностические (лабораторные) исследования осуществляется в соответствии с Порядком маршрутизации пациентов, утвержденным</w:t>
      </w:r>
      <w:r w:rsidR="000F69C2" w:rsidRPr="000D2EDA">
        <w:rPr>
          <w:rFonts w:ascii="Times New Roman" w:hAnsi="Times New Roman"/>
          <w:sz w:val="28"/>
          <w:szCs w:val="28"/>
        </w:rPr>
        <w:t xml:space="preserve"> </w:t>
      </w:r>
      <w:r w:rsidR="004C0D66" w:rsidRPr="000D2EDA">
        <w:rPr>
          <w:rFonts w:ascii="Times New Roman" w:hAnsi="Times New Roman"/>
          <w:sz w:val="28"/>
          <w:szCs w:val="28"/>
        </w:rPr>
        <w:t>приказом Министерства здравоохранения Республики</w:t>
      </w:r>
      <w:r w:rsidR="004C0D66" w:rsidRPr="00EB0ECB">
        <w:rPr>
          <w:rFonts w:ascii="Times New Roman" w:hAnsi="Times New Roman"/>
          <w:sz w:val="28"/>
          <w:szCs w:val="28"/>
        </w:rPr>
        <w:t xml:space="preserve"> Карелия</w:t>
      </w:r>
      <w:r w:rsidR="00730A58" w:rsidRPr="00EB0ECB">
        <w:rPr>
          <w:rFonts w:ascii="Times New Roman" w:hAnsi="Times New Roman"/>
          <w:sz w:val="28"/>
          <w:szCs w:val="28"/>
        </w:rPr>
        <w:t>,</w:t>
      </w:r>
      <w:r w:rsidR="000F69C2" w:rsidRPr="00EB0ECB">
        <w:rPr>
          <w:rFonts w:ascii="Times New Roman" w:hAnsi="Times New Roman"/>
          <w:sz w:val="28"/>
          <w:szCs w:val="28"/>
        </w:rPr>
        <w:t xml:space="preserve"> и объемами, установленными Комиссией по разработке ТПОМС.</w:t>
      </w:r>
    </w:p>
    <w:p w14:paraId="2238E30F" w14:textId="2BC2DAC3" w:rsidR="003405DD" w:rsidRPr="00EB0ECB" w:rsidRDefault="00A87F46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207234">
        <w:rPr>
          <w:rFonts w:ascii="Times New Roman" w:hAnsi="Times New Roman" w:cs="Times New Roman"/>
          <w:sz w:val="28"/>
          <w:szCs w:val="28"/>
        </w:rPr>
        <w:t>5</w:t>
      </w:r>
      <w:r w:rsidR="00523AFF" w:rsidRPr="00EB0ECB">
        <w:rPr>
          <w:rFonts w:ascii="Times New Roman" w:hAnsi="Times New Roman" w:cs="Times New Roman"/>
          <w:sz w:val="28"/>
          <w:szCs w:val="28"/>
        </w:rPr>
        <w:t>.2. Назначение отдельных диагностических</w:t>
      </w:r>
      <w:r w:rsidR="007E288E" w:rsidRPr="00EB0ECB">
        <w:rPr>
          <w:rFonts w:ascii="Times New Roman" w:hAnsi="Times New Roman" w:cs="Times New Roman"/>
          <w:sz w:val="28"/>
          <w:szCs w:val="28"/>
        </w:rPr>
        <w:t>(лабораторных)</w:t>
      </w:r>
      <w:r w:rsidR="003405DD" w:rsidRPr="00EB0ECB">
        <w:rPr>
          <w:rFonts w:ascii="Times New Roman" w:hAnsi="Times New Roman" w:cs="Times New Roman"/>
          <w:sz w:val="28"/>
          <w:szCs w:val="28"/>
        </w:rPr>
        <w:t xml:space="preserve"> исследований осуществляется лечащим врачом</w:t>
      </w:r>
      <w:r w:rsidR="008908F9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3405DD" w:rsidRPr="00EB0ECB">
        <w:rPr>
          <w:rFonts w:ascii="Times New Roman" w:hAnsi="Times New Roman" w:cs="Times New Roman"/>
          <w:sz w:val="28"/>
          <w:szCs w:val="28"/>
        </w:rPr>
        <w:t xml:space="preserve">медицинской организации, оказывающим первичную медико-санитарную помощь, в том числе первичную специализированную, при наличии медицинских показаний. </w:t>
      </w:r>
    </w:p>
    <w:p w14:paraId="7B6B80A0" w14:textId="11C33EA6" w:rsidR="003405DD" w:rsidRPr="00EB0ECB" w:rsidRDefault="00A87F46" w:rsidP="00907E48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207234">
        <w:rPr>
          <w:sz w:val="28"/>
          <w:szCs w:val="28"/>
        </w:rPr>
        <w:t>5</w:t>
      </w:r>
      <w:r w:rsidR="00F005B5" w:rsidRPr="00EB0ECB">
        <w:rPr>
          <w:sz w:val="28"/>
          <w:szCs w:val="28"/>
        </w:rPr>
        <w:t>.3.</w:t>
      </w:r>
      <w:r w:rsidR="003405DD" w:rsidRPr="00EB0ECB">
        <w:rPr>
          <w:sz w:val="28"/>
          <w:szCs w:val="28"/>
        </w:rPr>
        <w:t xml:space="preserve"> Оплата отдельных диагностических (лабораторных) исследований осуществляется по тарифу за единицу объема - медицинскую услугу </w:t>
      </w:r>
      <w:r w:rsidR="007E288E" w:rsidRPr="00EB0ECB">
        <w:rPr>
          <w:sz w:val="28"/>
          <w:szCs w:val="28"/>
        </w:rPr>
        <w:t xml:space="preserve">только </w:t>
      </w:r>
      <w:r w:rsidR="003405DD" w:rsidRPr="00EB0ECB">
        <w:rPr>
          <w:sz w:val="28"/>
          <w:szCs w:val="28"/>
        </w:rPr>
        <w:t xml:space="preserve">при наличии направления от </w:t>
      </w:r>
      <w:r w:rsidR="007E288E" w:rsidRPr="00EB0ECB">
        <w:rPr>
          <w:sz w:val="28"/>
          <w:szCs w:val="28"/>
        </w:rPr>
        <w:t>МО</w:t>
      </w:r>
      <w:r w:rsidR="00036663" w:rsidRPr="00EB0ECB">
        <w:rPr>
          <w:sz w:val="28"/>
          <w:szCs w:val="28"/>
        </w:rPr>
        <w:t xml:space="preserve"> согласно приложению №8 к настоящему Тарифному соглашению</w:t>
      </w:r>
      <w:r w:rsidR="007E288E" w:rsidRPr="00EB0ECB">
        <w:rPr>
          <w:sz w:val="28"/>
          <w:szCs w:val="28"/>
        </w:rPr>
        <w:t>.</w:t>
      </w:r>
    </w:p>
    <w:p w14:paraId="66327395" w14:textId="66C5C788" w:rsidR="00F943B6" w:rsidRPr="00EB0ECB" w:rsidRDefault="00C450B8" w:rsidP="00907E48">
      <w:pPr>
        <w:pStyle w:val="ConsPlusNormal"/>
        <w:ind w:firstLine="851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EB0ECB"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="00207234">
        <w:rPr>
          <w:rFonts w:ascii="Times New Roman" w:hAnsi="Times New Roman" w:cs="Times New Roman"/>
          <w:b/>
          <w:iCs/>
          <w:sz w:val="28"/>
          <w:szCs w:val="28"/>
        </w:rPr>
        <w:t>6</w:t>
      </w:r>
      <w:r w:rsidR="007D081F" w:rsidRPr="00EB0ECB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B65391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2265DC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Оплата за </w:t>
      </w:r>
      <w:r w:rsidR="00BC49D8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проведение </w:t>
      </w:r>
      <w:r w:rsidR="00373F5E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процедуры </w:t>
      </w:r>
      <w:r w:rsidR="00BC49D8" w:rsidRPr="00EB0ECB">
        <w:rPr>
          <w:rFonts w:ascii="Times New Roman" w:hAnsi="Times New Roman" w:cs="Times New Roman"/>
          <w:b/>
          <w:iCs/>
          <w:sz w:val="28"/>
          <w:szCs w:val="28"/>
        </w:rPr>
        <w:t>диализа</w:t>
      </w:r>
      <w:r w:rsidR="00F943B6" w:rsidRPr="00EB0ECB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14:paraId="388905E7" w14:textId="1466A1D2" w:rsidR="00830D46" w:rsidRPr="00EB0ECB" w:rsidRDefault="00C450B8" w:rsidP="00907E48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207234">
        <w:rPr>
          <w:rFonts w:ascii="Times New Roman" w:hAnsi="Times New Roman" w:cs="Times New Roman"/>
          <w:sz w:val="28"/>
          <w:szCs w:val="28"/>
        </w:rPr>
        <w:t>6</w:t>
      </w:r>
      <w:r w:rsidR="007D081F" w:rsidRPr="00EB0ECB">
        <w:rPr>
          <w:rFonts w:ascii="Times New Roman" w:hAnsi="Times New Roman" w:cs="Times New Roman"/>
          <w:sz w:val="28"/>
          <w:szCs w:val="28"/>
        </w:rPr>
        <w:t>.</w:t>
      </w:r>
      <w:r w:rsidR="00C249DB" w:rsidRPr="00EB0ECB">
        <w:rPr>
          <w:rFonts w:ascii="Times New Roman" w:hAnsi="Times New Roman" w:cs="Times New Roman"/>
          <w:sz w:val="28"/>
          <w:szCs w:val="28"/>
        </w:rPr>
        <w:t>1</w:t>
      </w:r>
      <w:r w:rsidR="00830D46" w:rsidRPr="00EB0ECB">
        <w:rPr>
          <w:rFonts w:ascii="Times New Roman" w:hAnsi="Times New Roman" w:cs="Times New Roman"/>
          <w:sz w:val="28"/>
          <w:szCs w:val="28"/>
        </w:rPr>
        <w:t xml:space="preserve">. Оплата услуг диализа осуществляется </w:t>
      </w:r>
      <w:r w:rsidR="00A339D9" w:rsidRPr="00EB0EC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C53F1" w:rsidRPr="00EB0ECB">
        <w:rPr>
          <w:rFonts w:ascii="Times New Roman" w:hAnsi="Times New Roman" w:cs="Times New Roman"/>
          <w:sz w:val="28"/>
          <w:szCs w:val="28"/>
        </w:rPr>
        <w:t>Порядком</w:t>
      </w:r>
      <w:r w:rsidR="00830D46" w:rsidRPr="00EB0ECB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="0072667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830D46" w:rsidRPr="00EB0ECB">
        <w:rPr>
          <w:rFonts w:ascii="Times New Roman" w:hAnsi="Times New Roman" w:cs="Times New Roman"/>
          <w:sz w:val="28"/>
          <w:szCs w:val="28"/>
        </w:rPr>
        <w:t xml:space="preserve">услуг по гемодиализу, </w:t>
      </w:r>
      <w:r w:rsidR="00BE36F3" w:rsidRPr="00EB0ECB">
        <w:rPr>
          <w:rFonts w:ascii="Times New Roman" w:hAnsi="Times New Roman" w:cs="Times New Roman"/>
          <w:sz w:val="28"/>
          <w:szCs w:val="28"/>
        </w:rPr>
        <w:t>утвержденным</w:t>
      </w:r>
      <w:r w:rsidR="0072667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9C6AE3" w:rsidRPr="00EB0ECB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4C2627" w:rsidRPr="00EB0ECB">
        <w:rPr>
          <w:rFonts w:ascii="Times New Roman" w:hAnsi="Times New Roman" w:cs="Times New Roman"/>
          <w:sz w:val="28"/>
          <w:szCs w:val="28"/>
        </w:rPr>
        <w:t>Министерства здравоохранения Респу</w:t>
      </w:r>
      <w:r w:rsidR="00A339D9" w:rsidRPr="00EB0ECB">
        <w:rPr>
          <w:rFonts w:ascii="Times New Roman" w:hAnsi="Times New Roman" w:cs="Times New Roman"/>
          <w:sz w:val="28"/>
          <w:szCs w:val="28"/>
        </w:rPr>
        <w:t>блики Карелия</w:t>
      </w:r>
      <w:r w:rsidR="00C249DB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7BB44289" w14:textId="6F8DC9F2" w:rsidR="00D47715" w:rsidRPr="00EB0ECB" w:rsidRDefault="00C450B8" w:rsidP="00907E48">
      <w:pPr>
        <w:ind w:firstLine="851"/>
        <w:jc w:val="both"/>
        <w:rPr>
          <w:iCs/>
          <w:sz w:val="28"/>
          <w:szCs w:val="28"/>
        </w:rPr>
      </w:pPr>
      <w:r w:rsidRPr="00EB0ECB">
        <w:rPr>
          <w:iCs/>
          <w:sz w:val="28"/>
          <w:szCs w:val="28"/>
        </w:rPr>
        <w:t>1</w:t>
      </w:r>
      <w:r w:rsidR="00207234">
        <w:rPr>
          <w:iCs/>
          <w:sz w:val="28"/>
          <w:szCs w:val="28"/>
        </w:rPr>
        <w:t>6</w:t>
      </w:r>
      <w:r w:rsidR="007D081F" w:rsidRPr="00EB0ECB">
        <w:rPr>
          <w:iCs/>
          <w:sz w:val="28"/>
          <w:szCs w:val="28"/>
        </w:rPr>
        <w:t>.</w:t>
      </w:r>
      <w:r w:rsidR="00744BB8" w:rsidRPr="00EB0ECB">
        <w:rPr>
          <w:iCs/>
          <w:sz w:val="28"/>
          <w:szCs w:val="28"/>
        </w:rPr>
        <w:t>2</w:t>
      </w:r>
      <w:r w:rsidR="007D081F" w:rsidRPr="00EB0ECB">
        <w:rPr>
          <w:iCs/>
          <w:sz w:val="28"/>
          <w:szCs w:val="28"/>
        </w:rPr>
        <w:t>.</w:t>
      </w:r>
      <w:r w:rsidR="00B65391" w:rsidRPr="00EB0ECB">
        <w:rPr>
          <w:iCs/>
          <w:sz w:val="28"/>
          <w:szCs w:val="28"/>
        </w:rPr>
        <w:t xml:space="preserve"> </w:t>
      </w:r>
      <w:r w:rsidR="00BC49D8" w:rsidRPr="00EB0ECB">
        <w:rPr>
          <w:iCs/>
          <w:sz w:val="28"/>
          <w:szCs w:val="28"/>
        </w:rPr>
        <w:t xml:space="preserve">При проведении диализа в амбулаторных условиях оплата осуществляется за медицинскую услугу – одну процедуру экстракорпорального диализа и один день перитонеального диализа. При этом в целях учета объемов медицинской помощи лечение в течение одного месяца </w:t>
      </w:r>
      <w:r w:rsidR="00BE36F3" w:rsidRPr="00EB0ECB">
        <w:rPr>
          <w:iCs/>
          <w:sz w:val="28"/>
          <w:szCs w:val="28"/>
        </w:rPr>
        <w:t xml:space="preserve">учитывается </w:t>
      </w:r>
      <w:r w:rsidR="00BC49D8" w:rsidRPr="00EB0ECB">
        <w:rPr>
          <w:iCs/>
          <w:sz w:val="28"/>
          <w:szCs w:val="28"/>
        </w:rPr>
        <w:t xml:space="preserve">как одно обращение (в среднем 13 процедур экстракорпорального диализа, 12-14 в зависимости от календарного месяца, или ежедневные обмены с эффективным объёмом диализата при перитонеальном диализе в течение месяца). </w:t>
      </w:r>
    </w:p>
    <w:p w14:paraId="4D6976E2" w14:textId="01FE4CBE" w:rsidR="00D47715" w:rsidRPr="00EB0ECB" w:rsidRDefault="00C450B8" w:rsidP="00907E48">
      <w:pPr>
        <w:pStyle w:val="a8"/>
        <w:spacing w:after="0"/>
        <w:ind w:left="0" w:firstLine="851"/>
        <w:jc w:val="both"/>
        <w:rPr>
          <w:sz w:val="28"/>
          <w:szCs w:val="28"/>
        </w:rPr>
      </w:pPr>
      <w:r w:rsidRPr="00EB0ECB">
        <w:rPr>
          <w:iCs/>
          <w:sz w:val="28"/>
          <w:szCs w:val="28"/>
        </w:rPr>
        <w:lastRenderedPageBreak/>
        <w:t>1</w:t>
      </w:r>
      <w:r w:rsidR="00207234">
        <w:rPr>
          <w:iCs/>
          <w:sz w:val="28"/>
          <w:szCs w:val="28"/>
        </w:rPr>
        <w:t>6</w:t>
      </w:r>
      <w:r w:rsidR="007D081F" w:rsidRPr="00EB0ECB">
        <w:rPr>
          <w:iCs/>
          <w:sz w:val="28"/>
          <w:szCs w:val="28"/>
        </w:rPr>
        <w:t>.</w:t>
      </w:r>
      <w:r w:rsidR="00744BB8" w:rsidRPr="00EB0ECB">
        <w:rPr>
          <w:iCs/>
          <w:sz w:val="28"/>
          <w:szCs w:val="28"/>
        </w:rPr>
        <w:t>3</w:t>
      </w:r>
      <w:r w:rsidR="007D081F" w:rsidRPr="00EB0ECB">
        <w:rPr>
          <w:iCs/>
          <w:sz w:val="28"/>
          <w:szCs w:val="28"/>
        </w:rPr>
        <w:t>.</w:t>
      </w:r>
      <w:r w:rsidR="00B65391" w:rsidRPr="00EB0ECB">
        <w:rPr>
          <w:iCs/>
          <w:sz w:val="28"/>
          <w:szCs w:val="28"/>
        </w:rPr>
        <w:t xml:space="preserve"> </w:t>
      </w:r>
      <w:r w:rsidR="00BC49D8" w:rsidRPr="00EB0ECB">
        <w:rPr>
          <w:sz w:val="28"/>
          <w:szCs w:val="28"/>
        </w:rPr>
        <w:t xml:space="preserve">При проведении диализа в амбулаторных условиях обеспечение лекарственными препаратами для профилактики осложнений </w:t>
      </w:r>
      <w:r w:rsidR="00D47715" w:rsidRPr="00EB0ECB">
        <w:rPr>
          <w:sz w:val="28"/>
          <w:szCs w:val="28"/>
        </w:rPr>
        <w:t xml:space="preserve">не </w:t>
      </w:r>
      <w:r w:rsidR="00BC49D8" w:rsidRPr="00EB0ECB">
        <w:rPr>
          <w:sz w:val="28"/>
          <w:szCs w:val="28"/>
        </w:rPr>
        <w:t xml:space="preserve">осуществляется за счет </w:t>
      </w:r>
      <w:r w:rsidR="00D47715" w:rsidRPr="00EB0ECB">
        <w:rPr>
          <w:sz w:val="28"/>
          <w:szCs w:val="28"/>
        </w:rPr>
        <w:t>средств ОМС</w:t>
      </w:r>
      <w:r w:rsidR="00BC49D8" w:rsidRPr="00EB0ECB">
        <w:rPr>
          <w:sz w:val="28"/>
          <w:szCs w:val="28"/>
        </w:rPr>
        <w:t xml:space="preserve">. </w:t>
      </w:r>
    </w:p>
    <w:p w14:paraId="62029258" w14:textId="77777777" w:rsidR="008B4481" w:rsidRPr="00EB0ECB" w:rsidRDefault="00E51F80" w:rsidP="0048638B">
      <w:pPr>
        <w:pStyle w:val="a8"/>
        <w:spacing w:after="0"/>
        <w:ind w:left="0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Т</w:t>
      </w:r>
      <w:r w:rsidR="000A2EFD" w:rsidRPr="00EB0ECB">
        <w:rPr>
          <w:sz w:val="28"/>
          <w:szCs w:val="28"/>
        </w:rPr>
        <w:t>арифы</w:t>
      </w:r>
      <w:r w:rsidRPr="00EB0ECB">
        <w:rPr>
          <w:sz w:val="28"/>
          <w:szCs w:val="28"/>
        </w:rPr>
        <w:t xml:space="preserve"> на услуги за проведение диализа</w:t>
      </w:r>
      <w:r w:rsidR="000A2EFD" w:rsidRPr="00EB0ECB">
        <w:rPr>
          <w:sz w:val="28"/>
          <w:szCs w:val="28"/>
        </w:rPr>
        <w:t xml:space="preserve"> не включают в себя проезд пациентов до места</w:t>
      </w:r>
      <w:r w:rsidR="00F73B0C" w:rsidRPr="00EB0ECB">
        <w:rPr>
          <w:sz w:val="28"/>
          <w:szCs w:val="28"/>
        </w:rPr>
        <w:t xml:space="preserve"> оказания медицинских услуг диализа.</w:t>
      </w:r>
    </w:p>
    <w:p w14:paraId="17B5166F" w14:textId="083A1635" w:rsidR="00F943B6" w:rsidRPr="00EB0ECB" w:rsidRDefault="00207234" w:rsidP="00907E48">
      <w:pPr>
        <w:widowControl w:val="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08330B" w:rsidRPr="00EB0ECB">
        <w:rPr>
          <w:b/>
          <w:sz w:val="28"/>
          <w:szCs w:val="28"/>
        </w:rPr>
        <w:t>.</w:t>
      </w:r>
      <w:r w:rsidR="00B65391" w:rsidRPr="00EB0ECB">
        <w:rPr>
          <w:b/>
          <w:sz w:val="28"/>
          <w:szCs w:val="28"/>
        </w:rPr>
        <w:t xml:space="preserve"> </w:t>
      </w:r>
      <w:r w:rsidR="0008330B" w:rsidRPr="00EB0ECB">
        <w:rPr>
          <w:b/>
          <w:sz w:val="28"/>
          <w:szCs w:val="28"/>
        </w:rPr>
        <w:t>Диагностические исследования в соответствии с приказами Министерства здравоохранения Республики Карелия в рамках межучрежденческих расчетов</w:t>
      </w:r>
      <w:r w:rsidR="00F943B6" w:rsidRPr="00EB0ECB">
        <w:rPr>
          <w:b/>
          <w:sz w:val="28"/>
          <w:szCs w:val="28"/>
        </w:rPr>
        <w:t>:</w:t>
      </w:r>
    </w:p>
    <w:p w14:paraId="192A5959" w14:textId="5597B7E0" w:rsidR="00342E25" w:rsidRPr="00EB0ECB" w:rsidRDefault="00207234" w:rsidP="00907E48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7D081F" w:rsidRPr="00EB0ECB">
        <w:rPr>
          <w:sz w:val="28"/>
          <w:szCs w:val="28"/>
        </w:rPr>
        <w:t>.</w:t>
      </w:r>
      <w:r w:rsidR="00F943B6" w:rsidRPr="00EB0ECB">
        <w:rPr>
          <w:sz w:val="28"/>
          <w:szCs w:val="28"/>
        </w:rPr>
        <w:t xml:space="preserve">1. </w:t>
      </w:r>
      <w:r w:rsidR="00522751" w:rsidRPr="00EB0ECB">
        <w:rPr>
          <w:sz w:val="28"/>
          <w:szCs w:val="28"/>
        </w:rPr>
        <w:t>Оплата д</w:t>
      </w:r>
      <w:r w:rsidR="00F943B6" w:rsidRPr="00EB0ECB">
        <w:rPr>
          <w:sz w:val="28"/>
          <w:szCs w:val="28"/>
        </w:rPr>
        <w:t>иагностически</w:t>
      </w:r>
      <w:r w:rsidR="00522751" w:rsidRPr="00EB0ECB">
        <w:rPr>
          <w:sz w:val="28"/>
          <w:szCs w:val="28"/>
        </w:rPr>
        <w:t>х</w:t>
      </w:r>
      <w:r w:rsidR="00F943B6" w:rsidRPr="00EB0ECB">
        <w:rPr>
          <w:sz w:val="28"/>
          <w:szCs w:val="28"/>
        </w:rPr>
        <w:t xml:space="preserve"> исследовани</w:t>
      </w:r>
      <w:r w:rsidR="00522751" w:rsidRPr="00EB0ECB">
        <w:rPr>
          <w:sz w:val="28"/>
          <w:szCs w:val="28"/>
        </w:rPr>
        <w:t>й</w:t>
      </w:r>
      <w:r w:rsidR="00932FF2" w:rsidRPr="00EB0ECB">
        <w:rPr>
          <w:sz w:val="28"/>
          <w:szCs w:val="28"/>
        </w:rPr>
        <w:t>,</w:t>
      </w:r>
      <w:r w:rsidR="00F943B6" w:rsidRPr="00EB0ECB">
        <w:rPr>
          <w:sz w:val="28"/>
          <w:szCs w:val="28"/>
        </w:rPr>
        <w:t xml:space="preserve"> в</w:t>
      </w:r>
      <w:r w:rsidR="00342E25" w:rsidRPr="00EB0ECB">
        <w:rPr>
          <w:sz w:val="28"/>
          <w:szCs w:val="28"/>
        </w:rPr>
        <w:t>ыполненны</w:t>
      </w:r>
      <w:r w:rsidR="00522751" w:rsidRPr="00EB0ECB">
        <w:rPr>
          <w:sz w:val="28"/>
          <w:szCs w:val="28"/>
        </w:rPr>
        <w:t>х</w:t>
      </w:r>
      <w:r w:rsidR="00342E25" w:rsidRPr="00EB0ECB">
        <w:rPr>
          <w:sz w:val="28"/>
          <w:szCs w:val="28"/>
        </w:rPr>
        <w:t xml:space="preserve"> на </w:t>
      </w:r>
      <w:r w:rsidR="00342E25" w:rsidRPr="00207234">
        <w:rPr>
          <w:sz w:val="28"/>
          <w:szCs w:val="28"/>
        </w:rPr>
        <w:t>основании направлений Прионежского филиала ГБУЗ</w:t>
      </w:r>
      <w:r w:rsidR="009468C4" w:rsidRPr="00207234">
        <w:rPr>
          <w:sz w:val="28"/>
          <w:szCs w:val="28"/>
        </w:rPr>
        <w:t xml:space="preserve"> </w:t>
      </w:r>
      <w:r w:rsidR="00342E25" w:rsidRPr="00207234">
        <w:rPr>
          <w:sz w:val="28"/>
          <w:szCs w:val="28"/>
        </w:rPr>
        <w:t>«Республиканская больница им. В.А.</w:t>
      </w:r>
      <w:r w:rsidR="0069109E" w:rsidRPr="00207234">
        <w:rPr>
          <w:sz w:val="28"/>
          <w:szCs w:val="28"/>
        </w:rPr>
        <w:t xml:space="preserve"> </w:t>
      </w:r>
      <w:r w:rsidR="00342E25" w:rsidRPr="00207234">
        <w:rPr>
          <w:sz w:val="28"/>
          <w:szCs w:val="28"/>
        </w:rPr>
        <w:t xml:space="preserve">Баранова», </w:t>
      </w:r>
      <w:r w:rsidR="0083390E" w:rsidRPr="00207234">
        <w:rPr>
          <w:rFonts w:eastAsia="Calibri"/>
          <w:sz w:val="28"/>
          <w:szCs w:val="28"/>
        </w:rPr>
        <w:t>не включенны</w:t>
      </w:r>
      <w:r w:rsidR="00522751" w:rsidRPr="00207234">
        <w:rPr>
          <w:rFonts w:eastAsia="Calibri"/>
          <w:sz w:val="28"/>
          <w:szCs w:val="28"/>
        </w:rPr>
        <w:t>х</w:t>
      </w:r>
      <w:r w:rsidR="0083390E" w:rsidRPr="00207234">
        <w:rPr>
          <w:rFonts w:eastAsia="Calibri"/>
          <w:sz w:val="28"/>
          <w:szCs w:val="28"/>
        </w:rPr>
        <w:t xml:space="preserve"> в пункт </w:t>
      </w:r>
      <w:r w:rsidR="00E072C0" w:rsidRPr="00207234">
        <w:rPr>
          <w:rFonts w:eastAsia="Calibri"/>
          <w:sz w:val="28"/>
          <w:szCs w:val="28"/>
        </w:rPr>
        <w:t>1</w:t>
      </w:r>
      <w:r w:rsidRPr="00207234">
        <w:rPr>
          <w:rFonts w:eastAsia="Calibri"/>
          <w:sz w:val="28"/>
          <w:szCs w:val="28"/>
        </w:rPr>
        <w:t>4</w:t>
      </w:r>
      <w:r w:rsidR="009468C4" w:rsidRPr="00207234">
        <w:rPr>
          <w:rFonts w:eastAsia="Calibri"/>
          <w:sz w:val="28"/>
          <w:szCs w:val="28"/>
        </w:rPr>
        <w:t xml:space="preserve"> </w:t>
      </w:r>
      <w:r w:rsidR="0083390E" w:rsidRPr="00207234">
        <w:rPr>
          <w:rFonts w:eastAsia="Calibri"/>
          <w:sz w:val="28"/>
          <w:szCs w:val="28"/>
        </w:rPr>
        <w:t>настоящего</w:t>
      </w:r>
      <w:r w:rsidR="0083390E" w:rsidRPr="00EB0ECB">
        <w:rPr>
          <w:rFonts w:eastAsia="Calibri"/>
          <w:sz w:val="28"/>
          <w:szCs w:val="28"/>
        </w:rPr>
        <w:t xml:space="preserve"> приложения к тарифному соглашению, </w:t>
      </w:r>
      <w:r w:rsidR="0083390E" w:rsidRPr="00EB0ECB">
        <w:rPr>
          <w:sz w:val="28"/>
          <w:szCs w:val="28"/>
        </w:rPr>
        <w:t>без учета</w:t>
      </w:r>
      <w:r w:rsidR="00342E25" w:rsidRPr="00EB0ECB">
        <w:rPr>
          <w:sz w:val="28"/>
          <w:szCs w:val="28"/>
        </w:rPr>
        <w:t xml:space="preserve"> граждан, застрахованных за пределами Республики Карелия, осуществляется в </w:t>
      </w:r>
      <w:r w:rsidR="00D6442D" w:rsidRPr="00EB0ECB">
        <w:rPr>
          <w:sz w:val="28"/>
          <w:szCs w:val="28"/>
        </w:rPr>
        <w:t xml:space="preserve">соответствии с перечнем исследований, </w:t>
      </w:r>
      <w:r w:rsidR="00342E25" w:rsidRPr="00EB0ECB">
        <w:rPr>
          <w:sz w:val="28"/>
          <w:szCs w:val="28"/>
        </w:rPr>
        <w:t>утвержденных</w:t>
      </w:r>
      <w:r w:rsidR="000B6C86" w:rsidRPr="00EB0ECB">
        <w:rPr>
          <w:sz w:val="28"/>
          <w:szCs w:val="28"/>
        </w:rPr>
        <w:t xml:space="preserve"> </w:t>
      </w:r>
      <w:r w:rsidR="00475560" w:rsidRPr="00EB0ECB">
        <w:rPr>
          <w:sz w:val="28"/>
          <w:szCs w:val="28"/>
        </w:rPr>
        <w:t>п</w:t>
      </w:r>
      <w:r w:rsidR="00342E25" w:rsidRPr="00EB0ECB">
        <w:rPr>
          <w:sz w:val="28"/>
          <w:szCs w:val="28"/>
        </w:rPr>
        <w:t>риказ</w:t>
      </w:r>
      <w:r w:rsidR="00D6442D" w:rsidRPr="00EB0ECB">
        <w:rPr>
          <w:sz w:val="28"/>
          <w:szCs w:val="28"/>
        </w:rPr>
        <w:t>ом</w:t>
      </w:r>
      <w:r w:rsidR="00342E25" w:rsidRPr="00EB0ECB">
        <w:rPr>
          <w:sz w:val="28"/>
          <w:szCs w:val="28"/>
        </w:rPr>
        <w:t xml:space="preserve"> Министерства здравоохранения Республики</w:t>
      </w:r>
      <w:r w:rsidR="001B1A5B" w:rsidRPr="00EB0ECB">
        <w:rPr>
          <w:sz w:val="28"/>
          <w:szCs w:val="28"/>
        </w:rPr>
        <w:t xml:space="preserve"> Карелия</w:t>
      </w:r>
      <w:r w:rsidR="00342E25" w:rsidRPr="00EB0ECB">
        <w:rPr>
          <w:sz w:val="28"/>
          <w:szCs w:val="28"/>
        </w:rPr>
        <w:t>.</w:t>
      </w:r>
    </w:p>
    <w:p w14:paraId="08B26794" w14:textId="3485ACFB" w:rsidR="005F635E" w:rsidRPr="00EB0ECB" w:rsidRDefault="00207234" w:rsidP="00907E48">
      <w:pPr>
        <w:shd w:val="clear" w:color="auto" w:fill="FFFFFF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17</w:t>
      </w:r>
      <w:r w:rsidR="007D081F" w:rsidRPr="00EB0ECB">
        <w:rPr>
          <w:sz w:val="28"/>
          <w:szCs w:val="28"/>
        </w:rPr>
        <w:t>.</w:t>
      </w:r>
      <w:r w:rsidR="009B5959" w:rsidRPr="00EB0ECB">
        <w:rPr>
          <w:sz w:val="28"/>
          <w:szCs w:val="28"/>
        </w:rPr>
        <w:t>2</w:t>
      </w:r>
      <w:r w:rsidR="00F943B6" w:rsidRPr="00EB0ECB">
        <w:rPr>
          <w:sz w:val="28"/>
          <w:szCs w:val="28"/>
        </w:rPr>
        <w:t xml:space="preserve">. </w:t>
      </w:r>
      <w:r w:rsidR="00342E25" w:rsidRPr="00EB0ECB">
        <w:rPr>
          <w:sz w:val="28"/>
          <w:szCs w:val="28"/>
        </w:rPr>
        <w:t xml:space="preserve">Перечень видов исследований и тарифы на </w:t>
      </w:r>
      <w:r w:rsidR="00F943B6" w:rsidRPr="00EB0ECB">
        <w:rPr>
          <w:sz w:val="28"/>
          <w:szCs w:val="28"/>
        </w:rPr>
        <w:t>диагностические исследования</w:t>
      </w:r>
      <w:r w:rsidR="00342E25" w:rsidRPr="00EB0ECB">
        <w:rPr>
          <w:sz w:val="28"/>
          <w:szCs w:val="28"/>
        </w:rPr>
        <w:t xml:space="preserve"> установлены </w:t>
      </w:r>
      <w:r w:rsidR="005F635E" w:rsidRPr="00EB0ECB">
        <w:rPr>
          <w:sz w:val="28"/>
          <w:szCs w:val="28"/>
        </w:rPr>
        <w:t xml:space="preserve">в Приложении № </w:t>
      </w:r>
      <w:r w:rsidR="002F3856" w:rsidRPr="00EB0ECB">
        <w:rPr>
          <w:sz w:val="28"/>
          <w:szCs w:val="28"/>
        </w:rPr>
        <w:t>1</w:t>
      </w:r>
      <w:r w:rsidR="00F547D5">
        <w:rPr>
          <w:sz w:val="28"/>
          <w:szCs w:val="28"/>
        </w:rPr>
        <w:t>1</w:t>
      </w:r>
      <w:r w:rsidR="005F635E" w:rsidRPr="00EB0ECB">
        <w:rPr>
          <w:sz w:val="28"/>
          <w:szCs w:val="28"/>
        </w:rPr>
        <w:t xml:space="preserve"> к настоящему </w:t>
      </w:r>
      <w:r w:rsidR="00FD6E52" w:rsidRPr="00EB0ECB">
        <w:rPr>
          <w:sz w:val="28"/>
          <w:szCs w:val="28"/>
        </w:rPr>
        <w:t>Т</w:t>
      </w:r>
      <w:r w:rsidR="005F635E" w:rsidRPr="00EB0ECB">
        <w:rPr>
          <w:sz w:val="28"/>
          <w:szCs w:val="28"/>
        </w:rPr>
        <w:t>арифному соглашению</w:t>
      </w:r>
      <w:r w:rsidR="005F635E" w:rsidRPr="00EB0ECB">
        <w:rPr>
          <w:b/>
          <w:sz w:val="28"/>
          <w:szCs w:val="28"/>
        </w:rPr>
        <w:t>.</w:t>
      </w:r>
    </w:p>
    <w:p w14:paraId="077F359D" w14:textId="0E63BFEA" w:rsidR="0008330B" w:rsidRPr="00EB0ECB" w:rsidRDefault="00207234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7D081F" w:rsidRPr="00EB0ECB">
        <w:rPr>
          <w:sz w:val="28"/>
          <w:szCs w:val="28"/>
        </w:rPr>
        <w:t>.</w:t>
      </w:r>
      <w:r w:rsidR="00907E48" w:rsidRPr="00EB0ECB">
        <w:rPr>
          <w:sz w:val="28"/>
          <w:szCs w:val="28"/>
        </w:rPr>
        <w:t>3</w:t>
      </w:r>
      <w:r w:rsidR="007D081F" w:rsidRPr="00EB0ECB">
        <w:rPr>
          <w:sz w:val="28"/>
          <w:szCs w:val="28"/>
        </w:rPr>
        <w:t>.</w:t>
      </w:r>
      <w:r w:rsidR="009468C4" w:rsidRPr="00EB0ECB">
        <w:rPr>
          <w:sz w:val="28"/>
          <w:szCs w:val="28"/>
        </w:rPr>
        <w:t xml:space="preserve"> </w:t>
      </w:r>
      <w:r w:rsidR="00F75182" w:rsidRPr="00EB0ECB">
        <w:rPr>
          <w:sz w:val="28"/>
          <w:szCs w:val="28"/>
        </w:rPr>
        <w:t xml:space="preserve">Реестр счетов за </w:t>
      </w:r>
      <w:r w:rsidR="007612A5" w:rsidRPr="00EB0ECB">
        <w:rPr>
          <w:sz w:val="28"/>
          <w:szCs w:val="28"/>
        </w:rPr>
        <w:t>диагностические исследования</w:t>
      </w:r>
      <w:r w:rsidR="00F75182" w:rsidRPr="00EB0ECB">
        <w:rPr>
          <w:sz w:val="28"/>
          <w:szCs w:val="28"/>
        </w:rPr>
        <w:t xml:space="preserve"> предоставляется МО, выполнившей медицинскую услугу. При этом стоимость выполненных исследований удерживается</w:t>
      </w:r>
      <w:r w:rsidR="00046D52" w:rsidRPr="00EB0ECB">
        <w:rPr>
          <w:sz w:val="28"/>
          <w:szCs w:val="28"/>
        </w:rPr>
        <w:t xml:space="preserve"> ГУ ТФОМС РК</w:t>
      </w:r>
      <w:r w:rsidR="00F75182" w:rsidRPr="00EB0ECB">
        <w:rPr>
          <w:sz w:val="28"/>
          <w:szCs w:val="28"/>
        </w:rPr>
        <w:t xml:space="preserve"> </w:t>
      </w:r>
      <w:r w:rsidR="005F635E" w:rsidRPr="00EB0ECB">
        <w:rPr>
          <w:sz w:val="28"/>
          <w:szCs w:val="28"/>
        </w:rPr>
        <w:t xml:space="preserve">в рамках межучрежденческих расчетов </w:t>
      </w:r>
      <w:r w:rsidR="00F75182" w:rsidRPr="00EB0ECB">
        <w:rPr>
          <w:sz w:val="28"/>
          <w:szCs w:val="28"/>
        </w:rPr>
        <w:t xml:space="preserve">из средств окончательного расчета за медицинскую помощь, оказанную в данном месяце ГБУЗ «Республиканская больница </w:t>
      </w:r>
      <w:r w:rsidR="0069109E" w:rsidRPr="00EB0ECB">
        <w:rPr>
          <w:sz w:val="28"/>
          <w:szCs w:val="28"/>
        </w:rPr>
        <w:t xml:space="preserve">                                        </w:t>
      </w:r>
      <w:r w:rsidR="00F75182" w:rsidRPr="00EB0ECB">
        <w:rPr>
          <w:sz w:val="28"/>
          <w:szCs w:val="28"/>
        </w:rPr>
        <w:t>им. В.А.</w:t>
      </w:r>
      <w:r w:rsidR="0069109E" w:rsidRPr="00EB0ECB">
        <w:rPr>
          <w:sz w:val="28"/>
          <w:szCs w:val="28"/>
        </w:rPr>
        <w:t xml:space="preserve"> </w:t>
      </w:r>
      <w:r w:rsidR="00F75182" w:rsidRPr="00EB0ECB">
        <w:rPr>
          <w:sz w:val="28"/>
          <w:szCs w:val="28"/>
        </w:rPr>
        <w:t xml:space="preserve">Баранова», направившей застрахованных лиц на </w:t>
      </w:r>
      <w:r w:rsidR="007612A5" w:rsidRPr="00EB0ECB">
        <w:rPr>
          <w:sz w:val="28"/>
          <w:szCs w:val="28"/>
        </w:rPr>
        <w:t>диагностические исследования</w:t>
      </w:r>
      <w:r w:rsidR="00F75182" w:rsidRPr="00EB0ECB">
        <w:rPr>
          <w:sz w:val="28"/>
          <w:szCs w:val="28"/>
        </w:rPr>
        <w:t>, в соответствии с утвержденными тарифами за фактически выполненное количество услуг.</w:t>
      </w:r>
    </w:p>
    <w:p w14:paraId="3638755E" w14:textId="055481F5" w:rsidR="0008330B" w:rsidRPr="00EB0ECB" w:rsidRDefault="00207234" w:rsidP="00907E48">
      <w:pPr>
        <w:widowControl w:val="0"/>
        <w:ind w:firstLine="851"/>
        <w:jc w:val="both"/>
        <w:rPr>
          <w:b/>
          <w:sz w:val="28"/>
          <w:szCs w:val="28"/>
        </w:rPr>
      </w:pPr>
      <w:bookmarkStart w:id="41" w:name="_Hlk162355441"/>
      <w:r>
        <w:rPr>
          <w:b/>
          <w:sz w:val="28"/>
          <w:szCs w:val="28"/>
        </w:rPr>
        <w:t>18</w:t>
      </w:r>
      <w:r w:rsidR="00B65391" w:rsidRPr="00EB0ECB">
        <w:rPr>
          <w:rFonts w:eastAsia="Calibri"/>
          <w:b/>
          <w:sz w:val="28"/>
          <w:szCs w:val="28"/>
        </w:rPr>
        <w:t xml:space="preserve">. </w:t>
      </w:r>
      <w:r w:rsidR="0008330B" w:rsidRPr="00EB0ECB">
        <w:rPr>
          <w:b/>
          <w:sz w:val="28"/>
          <w:szCs w:val="28"/>
        </w:rPr>
        <w:t xml:space="preserve">Оплата </w:t>
      </w:r>
      <w:r w:rsidR="00175990" w:rsidRPr="00EB0ECB">
        <w:rPr>
          <w:b/>
          <w:sz w:val="28"/>
          <w:szCs w:val="28"/>
        </w:rPr>
        <w:t>услуг по выполнению</w:t>
      </w:r>
      <w:r w:rsidR="00A351FF" w:rsidRPr="00EB0ECB">
        <w:rPr>
          <w:b/>
          <w:sz w:val="28"/>
          <w:szCs w:val="28"/>
        </w:rPr>
        <w:t xml:space="preserve"> </w:t>
      </w:r>
      <w:r w:rsidR="0008330B" w:rsidRPr="00EB0ECB">
        <w:rPr>
          <w:b/>
          <w:sz w:val="28"/>
          <w:szCs w:val="28"/>
        </w:rPr>
        <w:t>цитологических исследований.</w:t>
      </w:r>
    </w:p>
    <w:bookmarkEnd w:id="41"/>
    <w:p w14:paraId="2EFB6CDE" w14:textId="6A1C27FD" w:rsidR="0008330B" w:rsidRPr="00EB0ECB" w:rsidRDefault="00207234" w:rsidP="00907E48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33114F" w:rsidRPr="00EB0ECB">
        <w:rPr>
          <w:sz w:val="28"/>
          <w:szCs w:val="28"/>
        </w:rPr>
        <w:t>.</w:t>
      </w:r>
      <w:r w:rsidR="0008330B" w:rsidRPr="00EB0ECB">
        <w:rPr>
          <w:sz w:val="28"/>
          <w:szCs w:val="28"/>
        </w:rPr>
        <w:t>1. Стоимость цитологических исследований</w:t>
      </w:r>
      <w:r w:rsidR="00B65391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включена в подушевой норматив финансирования на прикрепившихся лиц</w:t>
      </w:r>
      <w:r w:rsidR="00CB3D6E" w:rsidRPr="00EB0ECB">
        <w:rPr>
          <w:sz w:val="28"/>
          <w:szCs w:val="28"/>
        </w:rPr>
        <w:t xml:space="preserve"> (</w:t>
      </w:r>
      <w:r w:rsidR="005356CD" w:rsidRPr="00EB0ECB">
        <w:rPr>
          <w:sz w:val="28"/>
          <w:szCs w:val="28"/>
        </w:rPr>
        <w:t xml:space="preserve">за исключением </w:t>
      </w:r>
      <w:r w:rsidR="00F05F87" w:rsidRPr="00EB0ECB">
        <w:rPr>
          <w:sz w:val="28"/>
          <w:szCs w:val="28"/>
        </w:rPr>
        <w:t>жидкостных цитологических исследований мазка (соскоба) с шейки матки при его окрашивании по Папаниколау</w:t>
      </w:r>
      <w:r w:rsidR="00CF0A63" w:rsidRPr="00EB0ECB">
        <w:rPr>
          <w:sz w:val="28"/>
          <w:szCs w:val="28"/>
        </w:rPr>
        <w:t xml:space="preserve"> и цитологических исследований</w:t>
      </w:r>
      <w:r w:rsidR="00F05F87" w:rsidRPr="00EB0ECB">
        <w:rPr>
          <w:sz w:val="28"/>
          <w:szCs w:val="28"/>
        </w:rPr>
        <w:t>,</w:t>
      </w:r>
      <w:r w:rsidR="00CF0A63" w:rsidRPr="00EB0ECB">
        <w:rPr>
          <w:sz w:val="28"/>
          <w:szCs w:val="28"/>
        </w:rPr>
        <w:t xml:space="preserve"> включенных в приложение №8 к настоящему Тарифному соглашению</w:t>
      </w:r>
      <w:r w:rsidR="00F05F87" w:rsidRPr="00EB0ECB">
        <w:rPr>
          <w:sz w:val="28"/>
          <w:szCs w:val="28"/>
        </w:rPr>
        <w:t>)</w:t>
      </w:r>
      <w:r w:rsidR="009B5959" w:rsidRPr="00EB0ECB">
        <w:rPr>
          <w:sz w:val="28"/>
          <w:szCs w:val="28"/>
        </w:rPr>
        <w:t xml:space="preserve"> и</w:t>
      </w:r>
      <w:r w:rsidR="0008330B" w:rsidRPr="00EB0ECB">
        <w:rPr>
          <w:sz w:val="28"/>
          <w:szCs w:val="28"/>
        </w:rPr>
        <w:t xml:space="preserve"> в стоимость законченного случая лечения заболевания, оплачиваемого по КСГ.</w:t>
      </w:r>
    </w:p>
    <w:p w14:paraId="7E8C52B1" w14:textId="4E089EE1" w:rsidR="0008330B" w:rsidRPr="00EB0ECB" w:rsidRDefault="00207234" w:rsidP="00907E48">
      <w:pPr>
        <w:widowControl w:val="0"/>
        <w:ind w:firstLine="851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18</w:t>
      </w:r>
      <w:r w:rsidR="0033114F" w:rsidRPr="00EB0ECB">
        <w:rPr>
          <w:sz w:val="28"/>
          <w:szCs w:val="28"/>
        </w:rPr>
        <w:t>.</w:t>
      </w:r>
      <w:r w:rsidR="0008330B" w:rsidRPr="00EB0ECB">
        <w:rPr>
          <w:sz w:val="28"/>
          <w:szCs w:val="28"/>
        </w:rPr>
        <w:t>2. Оплата проведения цитологических исследований осуществляется при оказании медицинской помощи в</w:t>
      </w:r>
      <w:r w:rsidR="00B65391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амбулаторных условиях в соответствии с Порядками и объемами, утвержденными приказами Министерства здравоохранения Республики Карелия, за фактически</w:t>
      </w:r>
      <w:r w:rsidR="005356CD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выполненное</w:t>
      </w:r>
      <w:r w:rsidR="00F82BB7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 xml:space="preserve">количество </w:t>
      </w:r>
      <w:proofErr w:type="gramStart"/>
      <w:r w:rsidR="0008330B" w:rsidRPr="00EB0ECB">
        <w:rPr>
          <w:sz w:val="28"/>
          <w:szCs w:val="28"/>
        </w:rPr>
        <w:t xml:space="preserve">услуг </w:t>
      </w:r>
      <w:r w:rsidR="00F82BB7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на</w:t>
      </w:r>
      <w:proofErr w:type="gramEnd"/>
      <w:r w:rsidR="005356CD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основании</w:t>
      </w:r>
      <w:r w:rsidR="00F82BB7" w:rsidRPr="00EB0ECB">
        <w:rPr>
          <w:sz w:val="28"/>
          <w:szCs w:val="28"/>
        </w:rPr>
        <w:t xml:space="preserve"> предоставленного</w:t>
      </w:r>
      <w:r w:rsidR="0008330B" w:rsidRPr="00EB0ECB">
        <w:rPr>
          <w:sz w:val="28"/>
          <w:szCs w:val="28"/>
        </w:rPr>
        <w:t xml:space="preserve"> реестра и счета, </w:t>
      </w:r>
      <w:r w:rsidR="00B3538C" w:rsidRPr="00EB0ECB">
        <w:rPr>
          <w:sz w:val="28"/>
          <w:szCs w:val="28"/>
        </w:rPr>
        <w:t xml:space="preserve">при </w:t>
      </w:r>
      <w:r w:rsidR="00F82BB7" w:rsidRPr="00EB0ECB">
        <w:rPr>
          <w:sz w:val="28"/>
          <w:szCs w:val="28"/>
        </w:rPr>
        <w:t>наличии н</w:t>
      </w:r>
      <w:r w:rsidR="00B3538C" w:rsidRPr="00EB0ECB">
        <w:rPr>
          <w:sz w:val="28"/>
          <w:szCs w:val="28"/>
        </w:rPr>
        <w:t>аправления</w:t>
      </w:r>
      <w:r w:rsidR="001A46D2" w:rsidRPr="00EB0ECB">
        <w:rPr>
          <w:sz w:val="28"/>
          <w:szCs w:val="28"/>
        </w:rPr>
        <w:t xml:space="preserve"> от медицинской организации</w:t>
      </w:r>
      <w:r w:rsidR="00CD5AF1" w:rsidRPr="00EB0ECB">
        <w:rPr>
          <w:sz w:val="28"/>
          <w:szCs w:val="28"/>
        </w:rPr>
        <w:t xml:space="preserve">. </w:t>
      </w:r>
      <w:r w:rsidR="001A46D2" w:rsidRPr="00EB0ECB">
        <w:rPr>
          <w:sz w:val="28"/>
          <w:szCs w:val="28"/>
        </w:rPr>
        <w:t xml:space="preserve"> </w:t>
      </w:r>
    </w:p>
    <w:p w14:paraId="4681824B" w14:textId="3B2AFCC8" w:rsidR="003312FC" w:rsidRPr="00EB0ECB" w:rsidRDefault="00207234" w:rsidP="00907E48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3312FC" w:rsidRPr="00EB0ECB">
        <w:rPr>
          <w:sz w:val="28"/>
          <w:szCs w:val="28"/>
        </w:rPr>
        <w:t xml:space="preserve">.3. </w:t>
      </w:r>
      <w:r w:rsidR="002A59D7" w:rsidRPr="00EB0ECB">
        <w:rPr>
          <w:sz w:val="28"/>
          <w:szCs w:val="28"/>
        </w:rPr>
        <w:t xml:space="preserve">Оплата </w:t>
      </w:r>
      <w:r w:rsidR="003312FC" w:rsidRPr="00EB0ECB">
        <w:rPr>
          <w:sz w:val="28"/>
          <w:szCs w:val="28"/>
        </w:rPr>
        <w:t xml:space="preserve">за </w:t>
      </w:r>
      <w:r w:rsidR="00BD363F" w:rsidRPr="00EB0ECB">
        <w:rPr>
          <w:sz w:val="28"/>
          <w:szCs w:val="28"/>
        </w:rPr>
        <w:t>выполненные</w:t>
      </w:r>
      <w:r w:rsidR="003312FC" w:rsidRPr="00EB0ECB">
        <w:rPr>
          <w:sz w:val="28"/>
          <w:szCs w:val="28"/>
        </w:rPr>
        <w:t xml:space="preserve"> цитологически</w:t>
      </w:r>
      <w:r w:rsidR="002A59D7" w:rsidRPr="00EB0ECB">
        <w:rPr>
          <w:sz w:val="28"/>
          <w:szCs w:val="28"/>
        </w:rPr>
        <w:t>е</w:t>
      </w:r>
      <w:r w:rsidR="003312FC" w:rsidRPr="00EB0ECB">
        <w:rPr>
          <w:sz w:val="28"/>
          <w:szCs w:val="28"/>
        </w:rPr>
        <w:t xml:space="preserve"> исследовани</w:t>
      </w:r>
      <w:r w:rsidR="002A59D7" w:rsidRPr="00EB0ECB">
        <w:rPr>
          <w:sz w:val="28"/>
          <w:szCs w:val="28"/>
        </w:rPr>
        <w:t>я</w:t>
      </w:r>
      <w:r w:rsidR="003312FC" w:rsidRPr="00EB0ECB">
        <w:rPr>
          <w:sz w:val="28"/>
          <w:szCs w:val="28"/>
        </w:rPr>
        <w:t xml:space="preserve">, </w:t>
      </w:r>
      <w:r w:rsidR="002A59D7" w:rsidRPr="00EB0ECB">
        <w:rPr>
          <w:sz w:val="28"/>
          <w:szCs w:val="28"/>
        </w:rPr>
        <w:t xml:space="preserve">осуществляется </w:t>
      </w:r>
      <w:r w:rsidR="002117EA" w:rsidRPr="00EB0ECB">
        <w:rPr>
          <w:sz w:val="28"/>
          <w:szCs w:val="28"/>
        </w:rPr>
        <w:t xml:space="preserve">ГУ ТФОМС РК в рамках межучрежденческих расчетов по тарифам </w:t>
      </w:r>
      <w:r w:rsidR="002A59D7" w:rsidRPr="00EB0ECB">
        <w:rPr>
          <w:sz w:val="28"/>
          <w:szCs w:val="28"/>
        </w:rPr>
        <w:t>в соответствии с</w:t>
      </w:r>
      <w:r w:rsidR="003312FC" w:rsidRPr="00EB0ECB">
        <w:rPr>
          <w:sz w:val="28"/>
          <w:szCs w:val="28"/>
        </w:rPr>
        <w:t xml:space="preserve"> </w:t>
      </w:r>
      <w:r w:rsidR="003312FC" w:rsidRPr="00EB0ECB">
        <w:rPr>
          <w:bCs/>
          <w:sz w:val="28"/>
          <w:szCs w:val="28"/>
        </w:rPr>
        <w:t>Приложением № 1</w:t>
      </w:r>
      <w:r w:rsidR="00F547D5">
        <w:rPr>
          <w:bCs/>
          <w:sz w:val="28"/>
          <w:szCs w:val="28"/>
        </w:rPr>
        <w:t>1</w:t>
      </w:r>
      <w:r w:rsidR="00304618" w:rsidRPr="00EB0ECB">
        <w:rPr>
          <w:bCs/>
          <w:sz w:val="28"/>
          <w:szCs w:val="28"/>
        </w:rPr>
        <w:t xml:space="preserve"> </w:t>
      </w:r>
      <w:r w:rsidR="003312FC" w:rsidRPr="00EB0ECB">
        <w:rPr>
          <w:sz w:val="28"/>
          <w:szCs w:val="28"/>
        </w:rPr>
        <w:t>к настоящему Тарифному соглашению</w:t>
      </w:r>
      <w:r w:rsidR="002117EA" w:rsidRPr="00EB0ECB">
        <w:rPr>
          <w:sz w:val="28"/>
          <w:szCs w:val="28"/>
        </w:rPr>
        <w:t>.</w:t>
      </w:r>
      <w:r w:rsidR="003312FC" w:rsidRPr="00EB0ECB">
        <w:rPr>
          <w:sz w:val="28"/>
          <w:szCs w:val="28"/>
        </w:rPr>
        <w:t xml:space="preserve"> </w:t>
      </w:r>
    </w:p>
    <w:p w14:paraId="787DDD89" w14:textId="4E74EFEF" w:rsidR="00A87E6D" w:rsidRPr="00EB0ECB" w:rsidRDefault="00207234" w:rsidP="00907E48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18</w:t>
      </w:r>
      <w:r w:rsidR="00CB3D6E" w:rsidRPr="00EB0ECB">
        <w:rPr>
          <w:sz w:val="28"/>
          <w:szCs w:val="28"/>
        </w:rPr>
        <w:t>.4</w:t>
      </w:r>
      <w:r w:rsidR="00823522" w:rsidRPr="00EB0ECB">
        <w:rPr>
          <w:sz w:val="28"/>
          <w:szCs w:val="28"/>
        </w:rPr>
        <w:t>.</w:t>
      </w:r>
      <w:r w:rsidR="00CB3D6E" w:rsidRPr="00EB0ECB">
        <w:rPr>
          <w:sz w:val="28"/>
          <w:szCs w:val="28"/>
        </w:rPr>
        <w:t xml:space="preserve"> Оплата проведения </w:t>
      </w:r>
      <w:r w:rsidR="00F05F87" w:rsidRPr="00EB0ECB">
        <w:rPr>
          <w:sz w:val="28"/>
          <w:szCs w:val="28"/>
        </w:rPr>
        <w:t xml:space="preserve">жидкостных цитологических исследований мазка (соскоба) с шейки матки при его окрашивании по Папаниколау и </w:t>
      </w:r>
      <w:r w:rsidR="00F05F87" w:rsidRPr="00EB0ECB">
        <w:rPr>
          <w:sz w:val="28"/>
          <w:szCs w:val="28"/>
        </w:rPr>
        <w:lastRenderedPageBreak/>
        <w:t>отдельных цитологических исследований</w:t>
      </w:r>
      <w:r w:rsidR="003312FC" w:rsidRPr="00EB0ECB">
        <w:rPr>
          <w:sz w:val="28"/>
          <w:szCs w:val="28"/>
        </w:rPr>
        <w:t xml:space="preserve">, утвержденных </w:t>
      </w:r>
      <w:r w:rsidR="003312FC" w:rsidRPr="00EB0ECB">
        <w:rPr>
          <w:bCs/>
          <w:sz w:val="28"/>
          <w:szCs w:val="28"/>
        </w:rPr>
        <w:t xml:space="preserve">Приложением № 8 </w:t>
      </w:r>
      <w:r w:rsidR="003312FC" w:rsidRPr="00EB0ECB">
        <w:rPr>
          <w:sz w:val="28"/>
          <w:szCs w:val="28"/>
        </w:rPr>
        <w:t>к настоящему Тарифному,</w:t>
      </w:r>
      <w:r w:rsidR="00F05F87" w:rsidRPr="00EB0ECB">
        <w:rPr>
          <w:sz w:val="28"/>
          <w:szCs w:val="28"/>
        </w:rPr>
        <w:t xml:space="preserve"> </w:t>
      </w:r>
      <w:r w:rsidR="00CB3D6E" w:rsidRPr="00EB0ECB">
        <w:rPr>
          <w:sz w:val="28"/>
          <w:szCs w:val="28"/>
        </w:rPr>
        <w:t>осуществляется по тарифу</w:t>
      </w:r>
      <w:r w:rsidR="003312FC" w:rsidRPr="00EB0ECB">
        <w:rPr>
          <w:sz w:val="28"/>
          <w:szCs w:val="28"/>
        </w:rPr>
        <w:t xml:space="preserve"> </w:t>
      </w:r>
      <w:r w:rsidR="00A26F6B" w:rsidRPr="00EB0ECB">
        <w:rPr>
          <w:sz w:val="28"/>
          <w:szCs w:val="28"/>
        </w:rPr>
        <w:t>в пределах объемов</w:t>
      </w:r>
      <w:r w:rsidR="00823522" w:rsidRPr="00EB0ECB">
        <w:rPr>
          <w:sz w:val="28"/>
          <w:szCs w:val="28"/>
        </w:rPr>
        <w:t>,</w:t>
      </w:r>
      <w:r w:rsidR="00A26F6B" w:rsidRPr="00EB0ECB">
        <w:rPr>
          <w:sz w:val="28"/>
          <w:szCs w:val="28"/>
        </w:rPr>
        <w:t xml:space="preserve"> установленных</w:t>
      </w:r>
      <w:r w:rsidR="00E57187" w:rsidRPr="00EB0ECB">
        <w:rPr>
          <w:sz w:val="28"/>
          <w:szCs w:val="28"/>
        </w:rPr>
        <w:t xml:space="preserve"> Комиссией по разработке</w:t>
      </w:r>
      <w:r w:rsidR="00A26F6B" w:rsidRPr="00EB0ECB">
        <w:rPr>
          <w:sz w:val="28"/>
          <w:szCs w:val="28"/>
        </w:rPr>
        <w:t xml:space="preserve"> территориальной программ</w:t>
      </w:r>
      <w:r w:rsidR="00E57187" w:rsidRPr="00EB0ECB">
        <w:rPr>
          <w:sz w:val="28"/>
          <w:szCs w:val="28"/>
        </w:rPr>
        <w:t>ы</w:t>
      </w:r>
      <w:r w:rsidR="00A26F6B" w:rsidRPr="00EB0ECB">
        <w:rPr>
          <w:sz w:val="28"/>
          <w:szCs w:val="28"/>
        </w:rPr>
        <w:t xml:space="preserve"> ОМС</w:t>
      </w:r>
      <w:r w:rsidR="00A87E6D" w:rsidRPr="00EB0ECB">
        <w:rPr>
          <w:bCs/>
          <w:sz w:val="28"/>
          <w:szCs w:val="28"/>
        </w:rPr>
        <w:t>.</w:t>
      </w:r>
    </w:p>
    <w:p w14:paraId="5AA7CF4E" w14:textId="09932F98" w:rsidR="00397A1F" w:rsidRPr="00EB0ECB" w:rsidRDefault="00207234" w:rsidP="00907E48">
      <w:pPr>
        <w:widowControl w:val="0"/>
        <w:ind w:firstLine="851"/>
        <w:jc w:val="both"/>
        <w:rPr>
          <w:b/>
          <w:sz w:val="28"/>
          <w:szCs w:val="28"/>
        </w:rPr>
      </w:pPr>
      <w:bookmarkStart w:id="42" w:name="_Hlk107300636"/>
      <w:r>
        <w:rPr>
          <w:rFonts w:eastAsia="Calibri"/>
          <w:b/>
          <w:sz w:val="28"/>
          <w:szCs w:val="28"/>
        </w:rPr>
        <w:t>19</w:t>
      </w:r>
      <w:r w:rsidR="00397A1F" w:rsidRPr="00EB0ECB">
        <w:rPr>
          <w:rFonts w:eastAsia="Calibri"/>
          <w:b/>
          <w:sz w:val="28"/>
          <w:szCs w:val="28"/>
        </w:rPr>
        <w:t xml:space="preserve">. </w:t>
      </w:r>
      <w:r w:rsidR="00397A1F" w:rsidRPr="00EB0ECB">
        <w:rPr>
          <w:b/>
          <w:sz w:val="28"/>
          <w:szCs w:val="28"/>
        </w:rPr>
        <w:t>Оплата микробиологических исследований.</w:t>
      </w:r>
    </w:p>
    <w:p w14:paraId="72C8B89A" w14:textId="0AAE9956" w:rsidR="00397A1F" w:rsidRPr="00EB0ECB" w:rsidRDefault="00207234" w:rsidP="00907E48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397A1F" w:rsidRPr="00EB0ECB">
        <w:rPr>
          <w:sz w:val="28"/>
          <w:szCs w:val="28"/>
        </w:rPr>
        <w:t>.1. Стоимость микробиологических исследований включена в подушевой норматив финансирования на прикрепившихся лиц и в стоимость законченного случая лечения заболевания, оплачиваемого по КСГ.</w:t>
      </w:r>
    </w:p>
    <w:bookmarkEnd w:id="42"/>
    <w:p w14:paraId="32274D3E" w14:textId="0FF08AD3" w:rsidR="00CE52AB" w:rsidRPr="00EB0ECB" w:rsidRDefault="00207234" w:rsidP="00907E48">
      <w:pPr>
        <w:pStyle w:val="a3"/>
        <w:spacing w:line="240" w:lineRule="auto"/>
        <w:ind w:left="0" w:firstLine="851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CE52AB" w:rsidRPr="00EB0ECB">
        <w:rPr>
          <w:rFonts w:ascii="Times New Roman" w:hAnsi="Times New Roman"/>
          <w:sz w:val="28"/>
          <w:szCs w:val="28"/>
        </w:rPr>
        <w:t>.2. Оплата проведения микробиологических исследований осуществляется в соответствии с Порядком и маршрутизацией, утвержденными приказом Министерства здравоохранения Республики Карелия, за фактически выполненное количество услуг на основании реестра и счета, предоставленного МО, выполнившей исследование и возможна только при наличии направления на проведение исследования</w:t>
      </w:r>
      <w:r w:rsidR="00CE52AB" w:rsidRPr="00EB0ECB">
        <w:rPr>
          <w:sz w:val="28"/>
          <w:szCs w:val="28"/>
        </w:rPr>
        <w:t xml:space="preserve">. </w:t>
      </w:r>
    </w:p>
    <w:p w14:paraId="402F3A8B" w14:textId="0B32ADF7" w:rsidR="00F05F87" w:rsidRPr="00EB0ECB" w:rsidRDefault="00207234" w:rsidP="00907E48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070573" w:rsidRPr="00EB0ECB">
        <w:rPr>
          <w:rFonts w:ascii="Times New Roman" w:hAnsi="Times New Roman"/>
          <w:sz w:val="28"/>
          <w:szCs w:val="28"/>
        </w:rPr>
        <w:t>.3</w:t>
      </w:r>
      <w:r w:rsidR="00907E48" w:rsidRPr="00EB0ECB">
        <w:rPr>
          <w:rFonts w:ascii="Times New Roman" w:hAnsi="Times New Roman"/>
          <w:sz w:val="28"/>
          <w:szCs w:val="28"/>
        </w:rPr>
        <w:t>.</w:t>
      </w:r>
      <w:r w:rsidR="00070573" w:rsidRPr="00EB0ECB">
        <w:rPr>
          <w:rFonts w:ascii="Times New Roman" w:hAnsi="Times New Roman"/>
          <w:sz w:val="28"/>
          <w:szCs w:val="28"/>
        </w:rPr>
        <w:t xml:space="preserve"> Оплата проведения микробиологических исследований осуществляется по Перечню микробиологических исследований в соответствии с кодами услуг и тарифами, утвержденными Приложением № </w:t>
      </w:r>
      <w:r w:rsidR="002F3856" w:rsidRPr="00EB0ECB">
        <w:rPr>
          <w:rFonts w:ascii="Times New Roman" w:hAnsi="Times New Roman"/>
          <w:sz w:val="28"/>
          <w:szCs w:val="28"/>
        </w:rPr>
        <w:t>1</w:t>
      </w:r>
      <w:r w:rsidR="00F547D5">
        <w:rPr>
          <w:rFonts w:ascii="Times New Roman" w:hAnsi="Times New Roman"/>
          <w:sz w:val="28"/>
          <w:szCs w:val="28"/>
        </w:rPr>
        <w:t>1</w:t>
      </w:r>
      <w:r w:rsidR="00070573" w:rsidRPr="00EB0ECB">
        <w:rPr>
          <w:rFonts w:ascii="Times New Roman" w:hAnsi="Times New Roman"/>
          <w:sz w:val="28"/>
          <w:szCs w:val="28"/>
        </w:rPr>
        <w:t xml:space="preserve"> к настоящему </w:t>
      </w:r>
      <w:r w:rsidR="00FD6E52" w:rsidRPr="00EB0ECB">
        <w:rPr>
          <w:rFonts w:ascii="Times New Roman" w:hAnsi="Times New Roman"/>
          <w:sz w:val="28"/>
          <w:szCs w:val="28"/>
        </w:rPr>
        <w:t>Т</w:t>
      </w:r>
      <w:r w:rsidR="00070573" w:rsidRPr="00EB0ECB">
        <w:rPr>
          <w:rFonts w:ascii="Times New Roman" w:hAnsi="Times New Roman"/>
          <w:sz w:val="28"/>
          <w:szCs w:val="28"/>
        </w:rPr>
        <w:t>арифному соглашению</w:t>
      </w:r>
      <w:r w:rsidR="00730A58" w:rsidRPr="00EB0ECB">
        <w:rPr>
          <w:rFonts w:ascii="Times New Roman" w:hAnsi="Times New Roman"/>
          <w:sz w:val="28"/>
          <w:szCs w:val="28"/>
        </w:rPr>
        <w:t>,</w:t>
      </w:r>
      <w:r w:rsidR="00070573" w:rsidRPr="00EB0ECB">
        <w:rPr>
          <w:rFonts w:ascii="Times New Roman" w:hAnsi="Times New Roman"/>
          <w:sz w:val="28"/>
          <w:szCs w:val="28"/>
        </w:rPr>
        <w:t xml:space="preserve"> в рамках межучрежденческих расчетов.</w:t>
      </w:r>
    </w:p>
    <w:p w14:paraId="6E9BBB7F" w14:textId="1665F17B" w:rsidR="006B1494" w:rsidRPr="00EB0ECB" w:rsidRDefault="00207234" w:rsidP="00907E48">
      <w:pPr>
        <w:pStyle w:val="a3"/>
        <w:spacing w:line="240" w:lineRule="auto"/>
        <w:ind w:left="0" w:firstLine="851"/>
        <w:jc w:val="both"/>
        <w:rPr>
          <w:rFonts w:ascii="Times New Roman" w:hAnsi="Times New Roman"/>
          <w:strike/>
          <w:sz w:val="28"/>
          <w:szCs w:val="28"/>
        </w:rPr>
      </w:pPr>
      <w:bookmarkStart w:id="43" w:name="_Hlk181194661"/>
      <w:r>
        <w:rPr>
          <w:rFonts w:ascii="Times New Roman" w:hAnsi="Times New Roman"/>
          <w:b/>
          <w:bCs/>
          <w:sz w:val="28"/>
          <w:szCs w:val="28"/>
        </w:rPr>
        <w:t>20</w:t>
      </w:r>
      <w:r w:rsidR="00907E48" w:rsidRPr="00EB0ECB">
        <w:rPr>
          <w:rFonts w:ascii="Times New Roman" w:hAnsi="Times New Roman"/>
          <w:b/>
          <w:bCs/>
          <w:sz w:val="28"/>
          <w:szCs w:val="28"/>
        </w:rPr>
        <w:t>.</w:t>
      </w:r>
      <w:r w:rsidR="00AA222F" w:rsidRPr="00EB0ECB">
        <w:rPr>
          <w:rFonts w:ascii="Times New Roman" w:hAnsi="Times New Roman"/>
          <w:sz w:val="28"/>
          <w:szCs w:val="28"/>
        </w:rPr>
        <w:t xml:space="preserve"> </w:t>
      </w:r>
      <w:r w:rsidR="00AA222F" w:rsidRPr="00EB0ECB">
        <w:rPr>
          <w:rFonts w:ascii="Times New Roman" w:hAnsi="Times New Roman"/>
          <w:b/>
          <w:sz w:val="28"/>
          <w:szCs w:val="28"/>
        </w:rPr>
        <w:t xml:space="preserve">Оплата </w:t>
      </w:r>
      <w:r w:rsidR="00AA222F" w:rsidRPr="00EB0ECB">
        <w:rPr>
          <w:rFonts w:ascii="Times New Roman" w:hAnsi="Times New Roman"/>
          <w:b/>
          <w:bCs/>
          <w:sz w:val="28"/>
          <w:szCs w:val="28"/>
        </w:rPr>
        <w:t>проведения клинических лабораторных исследований</w:t>
      </w:r>
      <w:r w:rsidR="00AA222F" w:rsidRPr="00EB0ECB">
        <w:rPr>
          <w:rFonts w:ascii="Times New Roman" w:hAnsi="Times New Roman"/>
          <w:sz w:val="28"/>
          <w:szCs w:val="28"/>
        </w:rPr>
        <w:t xml:space="preserve"> на базе централизованной клинико-диагностической лаборатории ГБУЗ РК  «Республиканский перинатальный </w:t>
      </w:r>
      <w:r w:rsidR="006B1494" w:rsidRPr="00EB0ECB">
        <w:rPr>
          <w:rFonts w:ascii="Times New Roman" w:hAnsi="Times New Roman"/>
          <w:sz w:val="28"/>
          <w:szCs w:val="28"/>
        </w:rPr>
        <w:t>центр» осуществляется в соответствии с приказом Министерства здравоохранения Республики Карелия за фактически выполненное количество услуг на основании реестра и счета, предоставленного МО, выполнившей исследование и возможна только при наличии  направления на проведение исследования</w:t>
      </w:r>
      <w:r w:rsidR="006B1494" w:rsidRPr="00EB0ECB">
        <w:rPr>
          <w:sz w:val="28"/>
          <w:szCs w:val="28"/>
        </w:rPr>
        <w:t xml:space="preserve">. </w:t>
      </w:r>
    </w:p>
    <w:bookmarkEnd w:id="43"/>
    <w:p w14:paraId="5545ACDA" w14:textId="5B8102F8" w:rsidR="00F05F87" w:rsidRPr="000D2EDA" w:rsidRDefault="00207234" w:rsidP="00907E48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</w:t>
      </w:r>
      <w:r w:rsidR="007D081F" w:rsidRPr="000D2EDA">
        <w:rPr>
          <w:rFonts w:ascii="Times New Roman" w:hAnsi="Times New Roman"/>
          <w:b/>
          <w:sz w:val="28"/>
          <w:szCs w:val="28"/>
        </w:rPr>
        <w:t>.</w:t>
      </w:r>
      <w:r w:rsidR="00E46244" w:rsidRPr="000D2EDA">
        <w:rPr>
          <w:rFonts w:ascii="Times New Roman" w:hAnsi="Times New Roman"/>
          <w:b/>
          <w:sz w:val="28"/>
          <w:szCs w:val="28"/>
        </w:rPr>
        <w:t xml:space="preserve"> Оплата медицинской помощи с применением</w:t>
      </w:r>
      <w:r w:rsidR="00DD56BB" w:rsidRPr="000D2EDA">
        <w:rPr>
          <w:rFonts w:ascii="Times New Roman" w:hAnsi="Times New Roman"/>
          <w:b/>
          <w:sz w:val="28"/>
          <w:szCs w:val="28"/>
        </w:rPr>
        <w:t xml:space="preserve"> </w:t>
      </w:r>
      <w:r w:rsidR="00E46244" w:rsidRPr="000D2EDA">
        <w:rPr>
          <w:rFonts w:ascii="Times New Roman" w:hAnsi="Times New Roman"/>
          <w:b/>
          <w:sz w:val="28"/>
          <w:szCs w:val="28"/>
        </w:rPr>
        <w:t>телемедицинских</w:t>
      </w:r>
      <w:r w:rsidR="00DD56BB" w:rsidRPr="000D2EDA">
        <w:rPr>
          <w:rFonts w:ascii="Times New Roman" w:hAnsi="Times New Roman"/>
          <w:b/>
          <w:sz w:val="28"/>
          <w:szCs w:val="28"/>
        </w:rPr>
        <w:t xml:space="preserve"> </w:t>
      </w:r>
      <w:r w:rsidR="00E46244" w:rsidRPr="000D2EDA">
        <w:rPr>
          <w:rFonts w:ascii="Times New Roman" w:hAnsi="Times New Roman"/>
          <w:b/>
          <w:sz w:val="28"/>
          <w:szCs w:val="28"/>
        </w:rPr>
        <w:t>технологий:</w:t>
      </w:r>
    </w:p>
    <w:p w14:paraId="3A915F4E" w14:textId="7E8C603E" w:rsidR="00BA5E04" w:rsidRPr="002B51EF" w:rsidRDefault="00BA5E04" w:rsidP="00BA5E04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B51EF">
        <w:rPr>
          <w:rFonts w:ascii="Times New Roman" w:eastAsia="Calibri" w:hAnsi="Times New Roman"/>
          <w:sz w:val="28"/>
          <w:szCs w:val="28"/>
        </w:rPr>
        <w:t>2</w:t>
      </w:r>
      <w:r w:rsidR="00207234">
        <w:rPr>
          <w:rFonts w:ascii="Times New Roman" w:eastAsia="Calibri" w:hAnsi="Times New Roman"/>
          <w:sz w:val="28"/>
          <w:szCs w:val="28"/>
        </w:rPr>
        <w:t>1</w:t>
      </w:r>
      <w:r w:rsidRPr="002B51EF">
        <w:rPr>
          <w:rFonts w:ascii="Times New Roman" w:eastAsia="Calibri" w:hAnsi="Times New Roman"/>
          <w:sz w:val="28"/>
          <w:szCs w:val="28"/>
        </w:rPr>
        <w:t>.1.</w:t>
      </w:r>
      <w:r w:rsidRPr="002B51EF">
        <w:rPr>
          <w:rFonts w:ascii="Times New Roman" w:hAnsi="Times New Roman"/>
          <w:sz w:val="28"/>
          <w:szCs w:val="28"/>
        </w:rPr>
        <w:t xml:space="preserve"> Оказание медицинской помощи</w:t>
      </w:r>
      <w:r w:rsidRPr="002B51EF">
        <w:rPr>
          <w:rFonts w:ascii="Times New Roman" w:eastAsia="Calibri" w:hAnsi="Times New Roman"/>
          <w:sz w:val="28"/>
          <w:szCs w:val="28"/>
        </w:rPr>
        <w:t xml:space="preserve"> с применением телемедицинских технологий в медицинских организациях </w:t>
      </w:r>
      <w:r w:rsidRPr="002B51EF">
        <w:rPr>
          <w:rFonts w:ascii="Times New Roman" w:hAnsi="Times New Roman"/>
          <w:sz w:val="28"/>
          <w:szCs w:val="28"/>
        </w:rPr>
        <w:t>осуществляется</w:t>
      </w:r>
      <w:r w:rsidRPr="002B51EF">
        <w:rPr>
          <w:rFonts w:ascii="Times New Roman" w:eastAsia="Calibri" w:hAnsi="Times New Roman"/>
          <w:sz w:val="28"/>
          <w:szCs w:val="28"/>
        </w:rPr>
        <w:t xml:space="preserve"> в соответствии с приказами Министерства здравоохранения Республики Карелия.</w:t>
      </w:r>
      <w:r w:rsidRPr="002B51EF">
        <w:rPr>
          <w:rFonts w:ascii="Times New Roman" w:hAnsi="Times New Roman"/>
          <w:sz w:val="28"/>
          <w:szCs w:val="28"/>
        </w:rPr>
        <w:t xml:space="preserve"> </w:t>
      </w:r>
    </w:p>
    <w:p w14:paraId="0F43E76B" w14:textId="5E49CADA" w:rsidR="00BA5E04" w:rsidRPr="002B51EF" w:rsidRDefault="00BA5E04" w:rsidP="00907E48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B51EF">
        <w:rPr>
          <w:rFonts w:ascii="Times New Roman" w:hAnsi="Times New Roman"/>
          <w:sz w:val="28"/>
          <w:szCs w:val="28"/>
        </w:rPr>
        <w:t>2</w:t>
      </w:r>
      <w:r w:rsidR="00207234">
        <w:rPr>
          <w:rFonts w:ascii="Times New Roman" w:hAnsi="Times New Roman"/>
          <w:sz w:val="28"/>
          <w:szCs w:val="28"/>
        </w:rPr>
        <w:t>1</w:t>
      </w:r>
      <w:r w:rsidRPr="002B51EF">
        <w:rPr>
          <w:rFonts w:ascii="Times New Roman" w:hAnsi="Times New Roman"/>
          <w:sz w:val="28"/>
          <w:szCs w:val="28"/>
        </w:rPr>
        <w:t>.2. Медицинская помощь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врачей:</w:t>
      </w:r>
    </w:p>
    <w:p w14:paraId="3E9D2C7B" w14:textId="788BC638" w:rsidR="00BA5E04" w:rsidRPr="002B51EF" w:rsidRDefault="00BA5E04" w:rsidP="00BA5E04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2B51EF">
        <w:rPr>
          <w:sz w:val="28"/>
          <w:szCs w:val="28"/>
        </w:rPr>
        <w:t>2</w:t>
      </w:r>
      <w:r w:rsidR="00207234">
        <w:rPr>
          <w:sz w:val="28"/>
          <w:szCs w:val="28"/>
        </w:rPr>
        <w:t>1</w:t>
      </w:r>
      <w:r w:rsidRPr="002B51EF">
        <w:rPr>
          <w:sz w:val="28"/>
          <w:szCs w:val="28"/>
        </w:rPr>
        <w:t>.</w:t>
      </w:r>
      <w:r w:rsidRPr="002B51EF">
        <w:rPr>
          <w:rFonts w:eastAsia="Calibri"/>
          <w:sz w:val="28"/>
          <w:szCs w:val="28"/>
        </w:rPr>
        <w:t>3. Формы дистанционного взаимодействия медицинских работников включают (в соответствии с приказом Министерства здравоохранения Республики Карелия):</w:t>
      </w:r>
    </w:p>
    <w:p w14:paraId="2EC02D39" w14:textId="77777777" w:rsidR="00BA5E04" w:rsidRPr="002B51EF" w:rsidRDefault="00BA5E04" w:rsidP="00BA5E04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2B51EF">
        <w:rPr>
          <w:rFonts w:ascii="Times New Roman" w:eastAsia="Calibri" w:hAnsi="Times New Roman"/>
          <w:sz w:val="28"/>
          <w:szCs w:val="28"/>
        </w:rPr>
        <w:t>дистанционную консультацию в режиме реального времени;</w:t>
      </w:r>
    </w:p>
    <w:p w14:paraId="1D93A293" w14:textId="77777777" w:rsidR="00BA5E04" w:rsidRPr="002B51EF" w:rsidRDefault="00BA5E04" w:rsidP="00BA5E04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2B51EF">
        <w:rPr>
          <w:rFonts w:ascii="Times New Roman" w:eastAsia="Calibri" w:hAnsi="Times New Roman"/>
          <w:sz w:val="28"/>
          <w:szCs w:val="28"/>
        </w:rPr>
        <w:t xml:space="preserve">дистанционную консультацию в режиме отсроченной консультации; </w:t>
      </w:r>
    </w:p>
    <w:p w14:paraId="43D0A417" w14:textId="77777777" w:rsidR="00BA5E04" w:rsidRPr="002B51EF" w:rsidRDefault="00BA5E04" w:rsidP="00BA5E04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2B51EF">
        <w:rPr>
          <w:rFonts w:ascii="Times New Roman" w:eastAsia="Calibri" w:hAnsi="Times New Roman"/>
          <w:sz w:val="28"/>
          <w:szCs w:val="28"/>
        </w:rPr>
        <w:t>дистанционный консилиум (с участием 2-3 специалистов);</w:t>
      </w:r>
    </w:p>
    <w:p w14:paraId="3633D328" w14:textId="77777777" w:rsidR="00BA5E04" w:rsidRPr="002B51EF" w:rsidRDefault="00BA5E04" w:rsidP="00BA5E04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2B51EF">
        <w:rPr>
          <w:rFonts w:ascii="Times New Roman" w:eastAsia="Calibri" w:hAnsi="Times New Roman"/>
          <w:sz w:val="28"/>
          <w:szCs w:val="28"/>
        </w:rPr>
        <w:t xml:space="preserve">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 диагностики, </w:t>
      </w:r>
      <w:proofErr w:type="gramStart"/>
      <w:r w:rsidRPr="002B51EF">
        <w:rPr>
          <w:rFonts w:ascii="Times New Roman" w:eastAsia="Calibri" w:hAnsi="Times New Roman"/>
          <w:sz w:val="28"/>
          <w:szCs w:val="28"/>
        </w:rPr>
        <w:t>патолого-анатомическое</w:t>
      </w:r>
      <w:proofErr w:type="gramEnd"/>
      <w:r w:rsidRPr="002B51EF">
        <w:rPr>
          <w:rFonts w:ascii="Times New Roman" w:eastAsia="Calibri" w:hAnsi="Times New Roman"/>
          <w:sz w:val="28"/>
          <w:szCs w:val="28"/>
        </w:rPr>
        <w:t xml:space="preserve"> исследование);</w:t>
      </w:r>
    </w:p>
    <w:p w14:paraId="61738B30" w14:textId="6818FC6E" w:rsidR="00BA5E04" w:rsidRPr="002B51EF" w:rsidRDefault="00BA5E04" w:rsidP="00BA5E04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2B51EF">
        <w:rPr>
          <w:rFonts w:ascii="Times New Roman" w:eastAsia="Calibri" w:hAnsi="Times New Roman"/>
          <w:sz w:val="28"/>
          <w:szCs w:val="28"/>
        </w:rPr>
        <w:t xml:space="preserve">дистанционное предоставление заключения (описание, </w:t>
      </w:r>
      <w:r w:rsidRPr="002B51EF">
        <w:rPr>
          <w:rFonts w:ascii="Times New Roman" w:eastAsia="Calibri" w:hAnsi="Times New Roman"/>
          <w:sz w:val="28"/>
          <w:szCs w:val="28"/>
        </w:rPr>
        <w:lastRenderedPageBreak/>
        <w:t xml:space="preserve">интерпретация) по данным выполненного исследования 2 группы (рентгенодиагностика, </w:t>
      </w:r>
      <w:proofErr w:type="spellStart"/>
      <w:r w:rsidRPr="002B51EF">
        <w:rPr>
          <w:rFonts w:ascii="Times New Roman" w:eastAsia="Calibri" w:hAnsi="Times New Roman"/>
          <w:sz w:val="28"/>
          <w:szCs w:val="28"/>
        </w:rPr>
        <w:t>КТ</w:t>
      </w:r>
      <w:proofErr w:type="spellEnd"/>
      <w:r w:rsidRPr="002B51EF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2B51EF">
        <w:rPr>
          <w:rFonts w:ascii="Times New Roman" w:eastAsia="Calibri" w:hAnsi="Times New Roman"/>
          <w:sz w:val="28"/>
          <w:szCs w:val="28"/>
        </w:rPr>
        <w:t>МРТ</w:t>
      </w:r>
      <w:proofErr w:type="spellEnd"/>
      <w:r w:rsidRPr="002B51EF">
        <w:rPr>
          <w:rFonts w:ascii="Times New Roman" w:eastAsia="Calibri" w:hAnsi="Times New Roman"/>
          <w:sz w:val="28"/>
          <w:szCs w:val="28"/>
        </w:rPr>
        <w:t xml:space="preserve">, ПЭТ, </w:t>
      </w:r>
      <w:proofErr w:type="spellStart"/>
      <w:r w:rsidRPr="002B51EF">
        <w:rPr>
          <w:rFonts w:ascii="Times New Roman" w:eastAsia="Calibri" w:hAnsi="Times New Roman"/>
          <w:sz w:val="28"/>
          <w:szCs w:val="28"/>
        </w:rPr>
        <w:t>радионуклидная</w:t>
      </w:r>
      <w:proofErr w:type="spellEnd"/>
      <w:r w:rsidRPr="002B51EF">
        <w:rPr>
          <w:rFonts w:ascii="Times New Roman" w:eastAsia="Calibri" w:hAnsi="Times New Roman"/>
          <w:sz w:val="28"/>
          <w:szCs w:val="28"/>
        </w:rPr>
        <w:t xml:space="preserve"> диагностика).</w:t>
      </w:r>
    </w:p>
    <w:p w14:paraId="1D52CFD1" w14:textId="07085CD4" w:rsidR="002B51EF" w:rsidRPr="000D2EDA" w:rsidRDefault="00BA5E04" w:rsidP="00BA5E04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B51EF">
        <w:rPr>
          <w:rFonts w:eastAsia="Calibri"/>
          <w:sz w:val="28"/>
          <w:szCs w:val="28"/>
        </w:rPr>
        <w:tab/>
      </w:r>
      <w:r w:rsidRPr="000D2EDA">
        <w:rPr>
          <w:rFonts w:eastAsia="Calibri"/>
          <w:sz w:val="28"/>
          <w:szCs w:val="28"/>
        </w:rPr>
        <w:t>2</w:t>
      </w:r>
      <w:r w:rsidR="00207234">
        <w:rPr>
          <w:rFonts w:eastAsia="Calibri"/>
          <w:sz w:val="28"/>
          <w:szCs w:val="28"/>
        </w:rPr>
        <w:t>1</w:t>
      </w:r>
      <w:r w:rsidRPr="000D2EDA">
        <w:rPr>
          <w:rFonts w:eastAsia="Calibri"/>
          <w:sz w:val="28"/>
          <w:szCs w:val="28"/>
        </w:rPr>
        <w:t xml:space="preserve">.4. Оплата за выполненные телемедицинские консультации </w:t>
      </w:r>
      <w:r w:rsidRPr="000D2EDA">
        <w:rPr>
          <w:sz w:val="28"/>
          <w:szCs w:val="28"/>
        </w:rPr>
        <w:t>при дистанционном взаимодействии медицинских работников между собой</w:t>
      </w:r>
      <w:r w:rsidRPr="000D2EDA">
        <w:rPr>
          <w:rFonts w:eastAsia="Calibri"/>
          <w:sz w:val="28"/>
          <w:szCs w:val="28"/>
        </w:rPr>
        <w:t xml:space="preserve"> осуществляется </w:t>
      </w:r>
      <w:r w:rsidRPr="000D2EDA">
        <w:rPr>
          <w:sz w:val="28"/>
          <w:szCs w:val="28"/>
        </w:rPr>
        <w:t xml:space="preserve">по тарифам, установленным Приложением № </w:t>
      </w:r>
      <w:proofErr w:type="gramStart"/>
      <w:r w:rsidR="005C5B94">
        <w:rPr>
          <w:sz w:val="28"/>
          <w:szCs w:val="28"/>
        </w:rPr>
        <w:t>7</w:t>
      </w:r>
      <w:r w:rsidRPr="000D2EDA">
        <w:rPr>
          <w:sz w:val="28"/>
          <w:szCs w:val="28"/>
        </w:rPr>
        <w:t xml:space="preserve">  к</w:t>
      </w:r>
      <w:proofErr w:type="gramEnd"/>
      <w:r w:rsidRPr="000D2EDA">
        <w:rPr>
          <w:sz w:val="28"/>
          <w:szCs w:val="28"/>
        </w:rPr>
        <w:t xml:space="preserve"> настоящему Тарифному соглашению.</w:t>
      </w:r>
    </w:p>
    <w:p w14:paraId="37D265C4" w14:textId="7C98B897" w:rsidR="00BA5E04" w:rsidRPr="000D2EDA" w:rsidRDefault="00BA5E04" w:rsidP="00BA5E04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2EDA">
        <w:rPr>
          <w:rFonts w:ascii="Times New Roman" w:eastAsia="Calibri" w:hAnsi="Times New Roman"/>
          <w:sz w:val="28"/>
          <w:szCs w:val="28"/>
        </w:rPr>
        <w:t xml:space="preserve"> </w:t>
      </w:r>
      <w:r w:rsidRPr="000D2EDA">
        <w:rPr>
          <w:rFonts w:ascii="Times New Roman" w:hAnsi="Times New Roman"/>
          <w:sz w:val="28"/>
          <w:szCs w:val="28"/>
        </w:rPr>
        <w:t>2</w:t>
      </w:r>
      <w:r w:rsidR="00207234">
        <w:rPr>
          <w:rFonts w:ascii="Times New Roman" w:hAnsi="Times New Roman"/>
          <w:sz w:val="28"/>
          <w:szCs w:val="28"/>
        </w:rPr>
        <w:t>1</w:t>
      </w:r>
      <w:r w:rsidRPr="000D2EDA">
        <w:rPr>
          <w:rFonts w:ascii="Times New Roman" w:hAnsi="Times New Roman"/>
          <w:sz w:val="28"/>
          <w:szCs w:val="28"/>
        </w:rPr>
        <w:t xml:space="preserve">.5. Медицинская помощь </w:t>
      </w:r>
      <w:r w:rsidR="00A848E1" w:rsidRPr="000D2EDA">
        <w:rPr>
          <w:rFonts w:ascii="Times New Roman" w:hAnsi="Times New Roman"/>
          <w:sz w:val="28"/>
          <w:szCs w:val="28"/>
        </w:rPr>
        <w:t>с применением телемедицинских и (или) дистанционных технологий при дистанционном взаимодействии медицинских работников с пациентами или их законными представителями</w:t>
      </w:r>
      <w:r w:rsidRPr="000D2EDA">
        <w:rPr>
          <w:rFonts w:ascii="Times New Roman" w:hAnsi="Times New Roman"/>
          <w:sz w:val="28"/>
          <w:szCs w:val="28"/>
        </w:rPr>
        <w:t>:</w:t>
      </w:r>
    </w:p>
    <w:p w14:paraId="5E048E53" w14:textId="1DEEB775" w:rsidR="00A848E1" w:rsidRPr="000D2EDA" w:rsidRDefault="00A848E1" w:rsidP="00A848E1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2EDA">
        <w:rPr>
          <w:rFonts w:ascii="Times New Roman" w:hAnsi="Times New Roman"/>
          <w:sz w:val="28"/>
          <w:szCs w:val="28"/>
        </w:rPr>
        <w:t>2</w:t>
      </w:r>
      <w:r w:rsidR="00207234">
        <w:rPr>
          <w:rFonts w:ascii="Times New Roman" w:hAnsi="Times New Roman"/>
          <w:sz w:val="28"/>
          <w:szCs w:val="28"/>
        </w:rPr>
        <w:t>1</w:t>
      </w:r>
      <w:r w:rsidRPr="000D2EDA">
        <w:rPr>
          <w:rFonts w:ascii="Times New Roman" w:hAnsi="Times New Roman"/>
          <w:sz w:val="28"/>
          <w:szCs w:val="28"/>
        </w:rPr>
        <w:t xml:space="preserve">.5.1. По подушевому нормативу финансирования осуществляется оплата </w:t>
      </w:r>
      <w:r w:rsidRPr="000D2EDA">
        <w:rPr>
          <w:rFonts w:ascii="Times New Roman" w:hAnsi="Times New Roman"/>
          <w:color w:val="000000"/>
          <w:sz w:val="28"/>
        </w:rPr>
        <w:t>медицинской помощи с применением телемедицинских и (или) дистанционных технологий при дистанционном взаимодействии медицинских работников с пациентами или их законными представителями, за исключением расходов на оплату телемедицинских консультаций маломобильных граждан, имеющих физические ограничения, а также жителям отдаленных и малонаселенных районов, проведенных медицинскими организациями, не имеющими прикрепленного населения.</w:t>
      </w:r>
    </w:p>
    <w:p w14:paraId="300472CD" w14:textId="053FA9D0" w:rsidR="00A848E1" w:rsidRPr="000D2EDA" w:rsidRDefault="00A848E1" w:rsidP="00A848E1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color w:val="000000"/>
          <w:sz w:val="28"/>
        </w:rPr>
      </w:pPr>
      <w:r w:rsidRPr="000D2EDA">
        <w:rPr>
          <w:rFonts w:ascii="Times New Roman" w:hAnsi="Times New Roman"/>
          <w:sz w:val="28"/>
          <w:szCs w:val="28"/>
        </w:rPr>
        <w:t>2</w:t>
      </w:r>
      <w:r w:rsidR="00207234">
        <w:rPr>
          <w:rFonts w:ascii="Times New Roman" w:hAnsi="Times New Roman"/>
          <w:sz w:val="28"/>
          <w:szCs w:val="28"/>
        </w:rPr>
        <w:t>1</w:t>
      </w:r>
      <w:r w:rsidRPr="000D2EDA">
        <w:rPr>
          <w:rFonts w:ascii="Times New Roman" w:hAnsi="Times New Roman"/>
          <w:sz w:val="28"/>
          <w:szCs w:val="28"/>
        </w:rPr>
        <w:t xml:space="preserve">.5.2. Оплата </w:t>
      </w:r>
      <w:r w:rsidRPr="000D2EDA">
        <w:rPr>
          <w:rFonts w:ascii="Times New Roman" w:hAnsi="Times New Roman"/>
          <w:color w:val="000000"/>
          <w:sz w:val="28"/>
        </w:rPr>
        <w:t xml:space="preserve">медицинской помощи с применением телемедицинских и (или) дистанционных технологий при дистанционном взаимодействии медицинских работников с пациентами или их законными представителями, за исключением расходов на оплату телемедицинских консультаций маломобильных граждан, имеющих физические ограничения, а также жителям отдаленных и малонаселенных районов, проведенных медицинскими организациями, не имеющими прикрепленного населения, осуществляется по тарифам согласно Приложению № </w:t>
      </w:r>
      <w:r w:rsidR="00A14BFA">
        <w:rPr>
          <w:rFonts w:ascii="Times New Roman" w:hAnsi="Times New Roman"/>
          <w:color w:val="000000"/>
          <w:sz w:val="28"/>
        </w:rPr>
        <w:t>7</w:t>
      </w:r>
      <w:r w:rsidRPr="000D2EDA">
        <w:rPr>
          <w:rFonts w:ascii="Times New Roman" w:hAnsi="Times New Roman"/>
          <w:color w:val="000000"/>
          <w:sz w:val="28"/>
        </w:rPr>
        <w:t xml:space="preserve"> к настоящему Тарифному соглашению в рамках межучрежденческих расчетов.</w:t>
      </w:r>
    </w:p>
    <w:p w14:paraId="372576DE" w14:textId="65D8D4AD" w:rsidR="00A848E1" w:rsidRPr="000D2EDA" w:rsidRDefault="00A848E1" w:rsidP="002B51EF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color w:val="000000"/>
          <w:sz w:val="28"/>
        </w:rPr>
      </w:pPr>
      <w:r w:rsidRPr="000D2EDA">
        <w:rPr>
          <w:rFonts w:ascii="Times New Roman" w:hAnsi="Times New Roman"/>
          <w:color w:val="000000"/>
          <w:sz w:val="28"/>
        </w:rPr>
        <w:t xml:space="preserve">При этом оплата за выполненные телемедицинские консультации </w:t>
      </w:r>
      <w:r w:rsidR="002B51EF" w:rsidRPr="000D2EDA">
        <w:rPr>
          <w:rFonts w:ascii="Times New Roman" w:hAnsi="Times New Roman"/>
          <w:color w:val="000000"/>
          <w:sz w:val="28"/>
        </w:rPr>
        <w:t xml:space="preserve">осуществляется </w:t>
      </w:r>
      <w:r w:rsidRPr="000D2EDA">
        <w:rPr>
          <w:rFonts w:ascii="Times New Roman" w:hAnsi="Times New Roman"/>
          <w:color w:val="000000"/>
          <w:sz w:val="28"/>
        </w:rPr>
        <w:t xml:space="preserve">на основании реестра и счета, предоставленного МО, выполнившей телемедицинскую консультацию и возможна только при </w:t>
      </w:r>
      <w:proofErr w:type="gramStart"/>
      <w:r w:rsidRPr="000D2EDA">
        <w:rPr>
          <w:rFonts w:ascii="Times New Roman" w:hAnsi="Times New Roman"/>
          <w:color w:val="000000"/>
          <w:sz w:val="28"/>
        </w:rPr>
        <w:t>наличии  запроса</w:t>
      </w:r>
      <w:proofErr w:type="gramEnd"/>
      <w:r w:rsidRPr="000D2EDA">
        <w:rPr>
          <w:rFonts w:ascii="Times New Roman" w:hAnsi="Times New Roman"/>
          <w:color w:val="000000"/>
          <w:sz w:val="28"/>
        </w:rPr>
        <w:t xml:space="preserve"> на проведение консультации. </w:t>
      </w:r>
    </w:p>
    <w:p w14:paraId="334DE363" w14:textId="7A950DDB" w:rsidR="00A848E1" w:rsidRPr="000D2EDA" w:rsidRDefault="002B51EF" w:rsidP="002B51EF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color w:val="000000"/>
          <w:sz w:val="28"/>
        </w:rPr>
      </w:pPr>
      <w:r w:rsidRPr="000D2EDA">
        <w:rPr>
          <w:rFonts w:ascii="Times New Roman" w:hAnsi="Times New Roman"/>
          <w:color w:val="000000"/>
          <w:sz w:val="28"/>
        </w:rPr>
        <w:t>С</w:t>
      </w:r>
      <w:r w:rsidR="00A848E1" w:rsidRPr="000D2EDA">
        <w:rPr>
          <w:rFonts w:ascii="Times New Roman" w:hAnsi="Times New Roman"/>
          <w:color w:val="000000"/>
          <w:sz w:val="28"/>
        </w:rPr>
        <w:t xml:space="preserve">тоимость выполненных услуг удерживается ГУ ТФОМС РК в рамках межучрежденческих расчетов из средств окончательного расчета </w:t>
      </w:r>
      <w:proofErr w:type="gramStart"/>
      <w:r w:rsidR="00A848E1" w:rsidRPr="000D2EDA">
        <w:rPr>
          <w:rFonts w:ascii="Times New Roman" w:hAnsi="Times New Roman"/>
          <w:color w:val="000000"/>
          <w:sz w:val="28"/>
        </w:rPr>
        <w:t xml:space="preserve">МО, </w:t>
      </w:r>
      <w:r w:rsidRPr="000D2EDA">
        <w:rPr>
          <w:rFonts w:ascii="Times New Roman" w:hAnsi="Times New Roman"/>
          <w:color w:val="000000"/>
          <w:sz w:val="28"/>
        </w:rPr>
        <w:t xml:space="preserve"> к</w:t>
      </w:r>
      <w:proofErr w:type="gramEnd"/>
      <w:r w:rsidRPr="000D2EDA">
        <w:rPr>
          <w:rFonts w:ascii="Times New Roman" w:hAnsi="Times New Roman"/>
          <w:color w:val="000000"/>
          <w:sz w:val="28"/>
        </w:rPr>
        <w:t xml:space="preserve"> которой при</w:t>
      </w:r>
      <w:r w:rsidR="003025E6" w:rsidRPr="000D2EDA">
        <w:rPr>
          <w:rFonts w:ascii="Times New Roman" w:hAnsi="Times New Roman"/>
          <w:color w:val="000000"/>
          <w:sz w:val="28"/>
        </w:rPr>
        <w:t>к</w:t>
      </w:r>
      <w:r w:rsidRPr="000D2EDA">
        <w:rPr>
          <w:rFonts w:ascii="Times New Roman" w:hAnsi="Times New Roman"/>
          <w:color w:val="000000"/>
          <w:sz w:val="28"/>
        </w:rPr>
        <w:t xml:space="preserve">реплен </w:t>
      </w:r>
      <w:proofErr w:type="spellStart"/>
      <w:r w:rsidRPr="000D2EDA">
        <w:rPr>
          <w:rFonts w:ascii="Times New Roman" w:hAnsi="Times New Roman"/>
          <w:color w:val="000000"/>
          <w:sz w:val="28"/>
        </w:rPr>
        <w:t>пацинет</w:t>
      </w:r>
      <w:proofErr w:type="spellEnd"/>
      <w:r w:rsidRPr="000D2EDA">
        <w:rPr>
          <w:rFonts w:ascii="Times New Roman" w:hAnsi="Times New Roman"/>
          <w:color w:val="000000"/>
          <w:sz w:val="28"/>
        </w:rPr>
        <w:t>.</w:t>
      </w:r>
    </w:p>
    <w:p w14:paraId="1AE09F10" w14:textId="43418F42" w:rsidR="002B51EF" w:rsidRPr="000D2EDA" w:rsidRDefault="002B51EF" w:rsidP="002B51EF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color w:val="000000"/>
          <w:sz w:val="28"/>
        </w:rPr>
      </w:pPr>
      <w:r w:rsidRPr="000D2EDA">
        <w:rPr>
          <w:rFonts w:ascii="Times New Roman" w:hAnsi="Times New Roman"/>
          <w:color w:val="000000"/>
          <w:sz w:val="28"/>
        </w:rPr>
        <w:t xml:space="preserve">При отсутствии прикрепления, </w:t>
      </w:r>
      <w:r w:rsidR="003025E6" w:rsidRPr="000D2EDA">
        <w:rPr>
          <w:rFonts w:ascii="Times New Roman" w:hAnsi="Times New Roman"/>
          <w:color w:val="000000"/>
          <w:sz w:val="28"/>
        </w:rPr>
        <w:t>с</w:t>
      </w:r>
      <w:r w:rsidRPr="000D2EDA">
        <w:rPr>
          <w:rFonts w:ascii="Times New Roman" w:hAnsi="Times New Roman"/>
          <w:color w:val="000000"/>
          <w:sz w:val="28"/>
        </w:rPr>
        <w:t xml:space="preserve">тоимость выполненных услуг удерживается из средств окончательного расчета </w:t>
      </w:r>
      <w:proofErr w:type="gramStart"/>
      <w:r w:rsidRPr="000D2EDA">
        <w:rPr>
          <w:rFonts w:ascii="Times New Roman" w:hAnsi="Times New Roman"/>
          <w:color w:val="000000"/>
          <w:sz w:val="28"/>
        </w:rPr>
        <w:t>МО,  направившей</w:t>
      </w:r>
      <w:proofErr w:type="gramEnd"/>
      <w:r w:rsidRPr="000D2EDA">
        <w:rPr>
          <w:rFonts w:ascii="Times New Roman" w:hAnsi="Times New Roman"/>
          <w:color w:val="000000"/>
          <w:sz w:val="28"/>
        </w:rPr>
        <w:t xml:space="preserve"> пациента на консультацию.</w:t>
      </w:r>
    </w:p>
    <w:p w14:paraId="4942145E" w14:textId="303E234F" w:rsidR="002B51EF" w:rsidRPr="000D2EDA" w:rsidRDefault="002B51EF" w:rsidP="002B51EF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color w:val="000000"/>
          <w:sz w:val="28"/>
        </w:rPr>
      </w:pPr>
      <w:r w:rsidRPr="000D2EDA">
        <w:rPr>
          <w:rFonts w:ascii="Times New Roman" w:hAnsi="Times New Roman"/>
          <w:color w:val="000000"/>
          <w:sz w:val="28"/>
        </w:rPr>
        <w:t>2</w:t>
      </w:r>
      <w:r w:rsidR="00E7186B">
        <w:rPr>
          <w:rFonts w:ascii="Times New Roman" w:hAnsi="Times New Roman"/>
          <w:color w:val="000000"/>
          <w:sz w:val="28"/>
        </w:rPr>
        <w:t>1</w:t>
      </w:r>
      <w:r w:rsidRPr="000D2EDA">
        <w:rPr>
          <w:rFonts w:ascii="Times New Roman" w:hAnsi="Times New Roman"/>
          <w:color w:val="000000"/>
          <w:sz w:val="28"/>
        </w:rPr>
        <w:t xml:space="preserve">.5.3. </w:t>
      </w:r>
      <w:r w:rsidRPr="000D2EDA">
        <w:rPr>
          <w:rFonts w:ascii="Times New Roman" w:hAnsi="Times New Roman"/>
          <w:sz w:val="28"/>
          <w:szCs w:val="28"/>
        </w:rPr>
        <w:t xml:space="preserve">Оплата </w:t>
      </w:r>
      <w:r w:rsidRPr="000D2EDA">
        <w:rPr>
          <w:rFonts w:ascii="Times New Roman" w:hAnsi="Times New Roman"/>
          <w:color w:val="000000"/>
          <w:sz w:val="28"/>
        </w:rPr>
        <w:t xml:space="preserve">медицинской помощи с применением телемедицинских и (или) дистанционных технологий при дистанционном взаимодействии медицинских работников с пациентами или их законными представителями, относящимися к категории маломобильных граждан, имеющих физические ограничения, а также жителям отдаленных и малонаселенных районов, проведенных медицинскими организациями, не имеющими прикрепленного населения, осуществляется </w:t>
      </w:r>
      <w:r w:rsidRPr="000D2EDA">
        <w:rPr>
          <w:rFonts w:ascii="Times New Roman" w:hAnsi="Times New Roman"/>
          <w:sz w:val="28"/>
          <w:szCs w:val="28"/>
        </w:rPr>
        <w:t xml:space="preserve">по тарифам, установленным Приложением № </w:t>
      </w:r>
      <w:r w:rsidR="00A14BFA">
        <w:rPr>
          <w:rFonts w:ascii="Times New Roman" w:hAnsi="Times New Roman"/>
          <w:sz w:val="28"/>
          <w:szCs w:val="28"/>
        </w:rPr>
        <w:t>7</w:t>
      </w:r>
      <w:bookmarkStart w:id="44" w:name="_GoBack"/>
      <w:bookmarkEnd w:id="44"/>
      <w:r w:rsidRPr="000D2EDA">
        <w:rPr>
          <w:rFonts w:ascii="Times New Roman" w:hAnsi="Times New Roman"/>
          <w:sz w:val="28"/>
          <w:szCs w:val="28"/>
        </w:rPr>
        <w:t>.</w:t>
      </w:r>
    </w:p>
    <w:p w14:paraId="617916CF" w14:textId="62AC6E90" w:rsidR="00231397" w:rsidRPr="00EB0ECB" w:rsidRDefault="003564C9" w:rsidP="00907E4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EB0ECB">
        <w:rPr>
          <w:rFonts w:eastAsia="Calibri"/>
          <w:b/>
          <w:sz w:val="28"/>
          <w:szCs w:val="28"/>
        </w:rPr>
        <w:t>2</w:t>
      </w:r>
      <w:r w:rsidR="00E7186B">
        <w:rPr>
          <w:rFonts w:eastAsia="Calibri"/>
          <w:b/>
          <w:sz w:val="28"/>
          <w:szCs w:val="28"/>
        </w:rPr>
        <w:t>2</w:t>
      </w:r>
      <w:r w:rsidR="000A2EFD" w:rsidRPr="00EB0ECB">
        <w:rPr>
          <w:rFonts w:eastAsia="Calibri"/>
          <w:b/>
          <w:sz w:val="28"/>
          <w:szCs w:val="28"/>
        </w:rPr>
        <w:t>.</w:t>
      </w:r>
      <w:r w:rsidR="009468C4" w:rsidRPr="00EB0ECB">
        <w:rPr>
          <w:rFonts w:eastAsia="Calibri"/>
          <w:b/>
          <w:sz w:val="28"/>
          <w:szCs w:val="28"/>
        </w:rPr>
        <w:t xml:space="preserve"> </w:t>
      </w:r>
      <w:r w:rsidR="000A2EFD" w:rsidRPr="00EB0ECB">
        <w:rPr>
          <w:rFonts w:eastAsia="Calibri"/>
          <w:b/>
          <w:sz w:val="28"/>
          <w:szCs w:val="28"/>
        </w:rPr>
        <w:t>Оплата услуги по р</w:t>
      </w:r>
      <w:r w:rsidR="000A2EFD" w:rsidRPr="00EB0ECB">
        <w:rPr>
          <w:b/>
          <w:sz w:val="28"/>
          <w:szCs w:val="28"/>
        </w:rPr>
        <w:t>азмораживанию криоконсервированных</w:t>
      </w:r>
      <w:r w:rsidR="00975A11" w:rsidRPr="00EB0ECB">
        <w:rPr>
          <w:b/>
          <w:sz w:val="28"/>
          <w:szCs w:val="28"/>
        </w:rPr>
        <w:t xml:space="preserve"> </w:t>
      </w:r>
      <w:r w:rsidR="000A2EFD" w:rsidRPr="00EB0ECB">
        <w:rPr>
          <w:sz w:val="28"/>
          <w:szCs w:val="28"/>
        </w:rPr>
        <w:t xml:space="preserve">эмбрионов, с последующим переносом эмбрионов в полость матки </w:t>
      </w:r>
      <w:r w:rsidR="000A2EFD" w:rsidRPr="00EB0ECB">
        <w:rPr>
          <w:sz w:val="28"/>
          <w:szCs w:val="28"/>
        </w:rPr>
        <w:lastRenderedPageBreak/>
        <w:t>(криоперенос)</w:t>
      </w:r>
      <w:r w:rsidR="00730A58" w:rsidRPr="00EB0ECB">
        <w:rPr>
          <w:sz w:val="28"/>
          <w:szCs w:val="28"/>
        </w:rPr>
        <w:t>,</w:t>
      </w:r>
      <w:r w:rsidR="000A2EFD" w:rsidRPr="00EB0ECB">
        <w:rPr>
          <w:sz w:val="28"/>
          <w:szCs w:val="28"/>
        </w:rPr>
        <w:t xml:space="preserve"> как отдельный этап экстракорпорального оплодотворения, осуществляется по тарифу в амбулаторных условиях</w:t>
      </w:r>
      <w:r w:rsidR="002274E7" w:rsidRPr="00EB0ECB">
        <w:rPr>
          <w:sz w:val="28"/>
          <w:szCs w:val="28"/>
        </w:rPr>
        <w:t xml:space="preserve"> в соответствии с Приложением №</w:t>
      </w:r>
      <w:r w:rsidR="002F3856" w:rsidRPr="00EB0ECB">
        <w:rPr>
          <w:sz w:val="28"/>
          <w:szCs w:val="28"/>
        </w:rPr>
        <w:t>8</w:t>
      </w:r>
      <w:r w:rsidR="00FD6E52" w:rsidRPr="00EB0ECB">
        <w:rPr>
          <w:b/>
          <w:sz w:val="28"/>
          <w:szCs w:val="28"/>
        </w:rPr>
        <w:t xml:space="preserve"> </w:t>
      </w:r>
      <w:r w:rsidR="00FD6E52" w:rsidRPr="00EB0ECB">
        <w:rPr>
          <w:sz w:val="28"/>
          <w:szCs w:val="28"/>
        </w:rPr>
        <w:t>к настоящему Тарифному соглашению</w:t>
      </w:r>
      <w:r w:rsidR="002274E7" w:rsidRPr="00EB0ECB">
        <w:rPr>
          <w:sz w:val="28"/>
          <w:szCs w:val="28"/>
        </w:rPr>
        <w:t>.</w:t>
      </w:r>
    </w:p>
    <w:p w14:paraId="3D66448D" w14:textId="6DCB6374" w:rsidR="00DA4AEC" w:rsidRPr="00EB0ECB" w:rsidRDefault="00DA4AEC" w:rsidP="00EB49A6">
      <w:pPr>
        <w:ind w:firstLine="851"/>
        <w:jc w:val="both"/>
        <w:rPr>
          <w:sz w:val="28"/>
          <w:szCs w:val="28"/>
        </w:rPr>
      </w:pPr>
      <w:r w:rsidRPr="00EB0ECB">
        <w:rPr>
          <w:rFonts w:cs="Arial"/>
          <w:b/>
          <w:bCs/>
          <w:sz w:val="28"/>
          <w:szCs w:val="28"/>
        </w:rPr>
        <w:t>2</w:t>
      </w:r>
      <w:r w:rsidR="00E7186B">
        <w:rPr>
          <w:rFonts w:cs="Arial"/>
          <w:b/>
          <w:bCs/>
          <w:sz w:val="28"/>
          <w:szCs w:val="28"/>
        </w:rPr>
        <w:t>3</w:t>
      </w:r>
      <w:r w:rsidRPr="00EB0ECB">
        <w:rPr>
          <w:rFonts w:cs="Arial"/>
          <w:b/>
          <w:bCs/>
          <w:sz w:val="28"/>
          <w:szCs w:val="28"/>
        </w:rPr>
        <w:t>.</w:t>
      </w:r>
      <w:r w:rsidRPr="00EB0ECB">
        <w:rPr>
          <w:rFonts w:cs="Arial"/>
          <w:sz w:val="28"/>
          <w:szCs w:val="28"/>
        </w:rPr>
        <w:t xml:space="preserve"> </w:t>
      </w:r>
      <w:r w:rsidR="000B5303" w:rsidRPr="00EB0ECB">
        <w:rPr>
          <w:rFonts w:cs="Arial"/>
          <w:b/>
          <w:bCs/>
          <w:sz w:val="28"/>
          <w:szCs w:val="28"/>
        </w:rPr>
        <w:t>И</w:t>
      </w:r>
      <w:r w:rsidRPr="00EB0ECB">
        <w:rPr>
          <w:rFonts w:cs="Arial"/>
          <w:b/>
          <w:bCs/>
          <w:sz w:val="28"/>
          <w:szCs w:val="28"/>
        </w:rPr>
        <w:t>сследовани</w:t>
      </w:r>
      <w:r w:rsidR="000B5303" w:rsidRPr="00EB0ECB">
        <w:rPr>
          <w:rFonts w:cs="Arial"/>
          <w:b/>
          <w:bCs/>
          <w:sz w:val="28"/>
          <w:szCs w:val="28"/>
        </w:rPr>
        <w:t>я</w:t>
      </w:r>
      <w:r w:rsidRPr="00EB0ECB">
        <w:rPr>
          <w:rFonts w:cs="Arial"/>
          <w:b/>
          <w:bCs/>
          <w:sz w:val="28"/>
          <w:szCs w:val="28"/>
        </w:rPr>
        <w:t xml:space="preserve"> для выявления аллергена</w:t>
      </w:r>
      <w:r w:rsidR="002117EA" w:rsidRPr="00EB0ECB">
        <w:rPr>
          <w:rFonts w:cs="Arial"/>
          <w:b/>
          <w:bCs/>
          <w:sz w:val="28"/>
          <w:szCs w:val="28"/>
        </w:rPr>
        <w:t>.</w:t>
      </w:r>
      <w:r w:rsidRPr="00EB0ECB">
        <w:rPr>
          <w:sz w:val="28"/>
          <w:szCs w:val="28"/>
        </w:rPr>
        <w:t xml:space="preserve">  </w:t>
      </w:r>
    </w:p>
    <w:p w14:paraId="1D1837D4" w14:textId="5506DC7D" w:rsidR="000B5303" w:rsidRPr="00EB0ECB" w:rsidRDefault="000B5303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К комплексу</w:t>
      </w:r>
      <w:r w:rsidR="00FD4C25" w:rsidRPr="00EB0ECB">
        <w:rPr>
          <w:sz w:val="28"/>
          <w:szCs w:val="28"/>
        </w:rPr>
        <w:t xml:space="preserve"> </w:t>
      </w:r>
      <w:r w:rsidR="00BD363F" w:rsidRPr="00EB0ECB">
        <w:rPr>
          <w:sz w:val="28"/>
          <w:szCs w:val="28"/>
        </w:rPr>
        <w:t>исследований</w:t>
      </w:r>
      <w:r w:rsidRPr="00EB0ECB">
        <w:rPr>
          <w:sz w:val="28"/>
          <w:szCs w:val="28"/>
        </w:rPr>
        <w:t xml:space="preserve"> для выявления аллергена относятся:</w:t>
      </w:r>
    </w:p>
    <w:p w14:paraId="0F73D9D7" w14:textId="1760973D" w:rsidR="00DA4AEC" w:rsidRPr="00EB0ECB" w:rsidRDefault="00DA4AEC" w:rsidP="00DA4AEC">
      <w:pPr>
        <w:ind w:firstLine="709"/>
        <w:jc w:val="both"/>
        <w:rPr>
          <w:rFonts w:cs="Arial"/>
          <w:sz w:val="28"/>
          <w:szCs w:val="28"/>
        </w:rPr>
      </w:pPr>
      <w:r w:rsidRPr="00EB0ECB">
        <w:rPr>
          <w:sz w:val="28"/>
          <w:szCs w:val="28"/>
        </w:rPr>
        <w:t xml:space="preserve">   - </w:t>
      </w:r>
      <w:r w:rsidRPr="00EB0ECB">
        <w:rPr>
          <w:rFonts w:cs="Arial"/>
          <w:sz w:val="28"/>
          <w:szCs w:val="28"/>
        </w:rPr>
        <w:t xml:space="preserve">количественное определение специфических иммуноглобулинов Е в сыворотке крови - ингаляционная панель 20 шт.; </w:t>
      </w:r>
      <w:r w:rsidRPr="00EB0ECB">
        <w:rPr>
          <w:sz w:val="28"/>
          <w:szCs w:val="28"/>
        </w:rPr>
        <w:t xml:space="preserve">                     </w:t>
      </w:r>
    </w:p>
    <w:p w14:paraId="3EB89997" w14:textId="0E8D1477" w:rsidR="00DA4AEC" w:rsidRPr="00EB0ECB" w:rsidRDefault="00DA4AEC" w:rsidP="00DA4AEC">
      <w:pPr>
        <w:ind w:firstLine="709"/>
        <w:jc w:val="both"/>
        <w:rPr>
          <w:rFonts w:cs="Arial"/>
          <w:sz w:val="28"/>
          <w:szCs w:val="28"/>
        </w:rPr>
      </w:pPr>
      <w:r w:rsidRPr="00EB0ECB">
        <w:rPr>
          <w:rFonts w:cs="Arial"/>
          <w:sz w:val="28"/>
          <w:szCs w:val="28"/>
        </w:rPr>
        <w:t>- количественное определение специфических иммуноглобулинов Е в сыворотке крови - пищевая панель, смешанная аллергопанель - 20 шт.;</w:t>
      </w:r>
    </w:p>
    <w:p w14:paraId="5556BFE4" w14:textId="64840024" w:rsidR="00DA4AEC" w:rsidRPr="00EB0ECB" w:rsidRDefault="00DA4AEC" w:rsidP="00DA4AEC">
      <w:pPr>
        <w:ind w:firstLine="709"/>
        <w:jc w:val="both"/>
        <w:rPr>
          <w:rFonts w:cs="Arial"/>
          <w:sz w:val="28"/>
          <w:szCs w:val="28"/>
        </w:rPr>
      </w:pPr>
      <w:r w:rsidRPr="00EB0ECB">
        <w:rPr>
          <w:rFonts w:cs="Arial"/>
          <w:sz w:val="28"/>
          <w:szCs w:val="28"/>
        </w:rPr>
        <w:t>- количественное определение специфических иммуноглобулинов Е в сыворотке крови - смешанная аллергопанель - 20 шт.</w:t>
      </w:r>
    </w:p>
    <w:p w14:paraId="794C930E" w14:textId="0C9D0BEB" w:rsidR="00DA4AEC" w:rsidRPr="00EB0ECB" w:rsidRDefault="006368D0" w:rsidP="006368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</w:t>
      </w:r>
      <w:r w:rsidR="00E7186B">
        <w:rPr>
          <w:sz w:val="28"/>
          <w:szCs w:val="28"/>
        </w:rPr>
        <w:t>3</w:t>
      </w:r>
      <w:r w:rsidRPr="00EB0ECB">
        <w:rPr>
          <w:sz w:val="28"/>
          <w:szCs w:val="28"/>
        </w:rPr>
        <w:t xml:space="preserve">.1. </w:t>
      </w:r>
      <w:r w:rsidR="00DA4AEC" w:rsidRPr="00EB0ECB">
        <w:rPr>
          <w:sz w:val="28"/>
          <w:szCs w:val="28"/>
        </w:rPr>
        <w:t>Оплата</w:t>
      </w:r>
      <w:r w:rsidR="00DA4AEC" w:rsidRPr="00EB0ECB">
        <w:rPr>
          <w:b/>
          <w:sz w:val="28"/>
          <w:szCs w:val="28"/>
        </w:rPr>
        <w:t xml:space="preserve"> </w:t>
      </w:r>
      <w:r w:rsidR="000B5303" w:rsidRPr="00EB0ECB">
        <w:rPr>
          <w:sz w:val="28"/>
          <w:szCs w:val="28"/>
        </w:rPr>
        <w:t xml:space="preserve">исследования для выявления аллергенов </w:t>
      </w:r>
      <w:r w:rsidR="00DA4AEC" w:rsidRPr="00EB0ECB">
        <w:rPr>
          <w:sz w:val="28"/>
          <w:szCs w:val="28"/>
        </w:rPr>
        <w:t xml:space="preserve">осуществляется </w:t>
      </w:r>
      <w:r w:rsidR="000B5303" w:rsidRPr="00EB0ECB">
        <w:rPr>
          <w:sz w:val="28"/>
          <w:szCs w:val="28"/>
        </w:rPr>
        <w:t xml:space="preserve">по </w:t>
      </w:r>
      <w:r w:rsidR="00DA4AEC" w:rsidRPr="00EB0ECB">
        <w:rPr>
          <w:sz w:val="28"/>
          <w:szCs w:val="28"/>
        </w:rPr>
        <w:t>тарифам, утвержденным Приложением № 8 к настоящему Тарифному соглашению.</w:t>
      </w:r>
    </w:p>
    <w:p w14:paraId="1883EFFD" w14:textId="31E491CD" w:rsidR="0090715C" w:rsidRPr="00EB0ECB" w:rsidRDefault="0090715C" w:rsidP="00EB49A6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2</w:t>
      </w:r>
      <w:r w:rsidR="00E7186B">
        <w:rPr>
          <w:b/>
          <w:sz w:val="28"/>
          <w:szCs w:val="28"/>
        </w:rPr>
        <w:t>4</w:t>
      </w:r>
      <w:r w:rsidRPr="00EB0ECB">
        <w:rPr>
          <w:b/>
          <w:sz w:val="28"/>
          <w:szCs w:val="28"/>
        </w:rPr>
        <w:t>. Видеокапсульные эндоскопические диагностические исследования желудочно-кишечного тракта.</w:t>
      </w:r>
    </w:p>
    <w:p w14:paraId="189A71F6" w14:textId="328DFE1E" w:rsidR="00BA61A2" w:rsidRPr="00EB0ECB" w:rsidRDefault="0090715C" w:rsidP="009071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Оплате</w:t>
      </w:r>
      <w:r w:rsidRPr="00EB0ECB">
        <w:rPr>
          <w:b/>
          <w:sz w:val="28"/>
          <w:szCs w:val="28"/>
        </w:rPr>
        <w:t xml:space="preserve"> </w:t>
      </w:r>
      <w:r w:rsidRPr="00EB0ECB">
        <w:rPr>
          <w:sz w:val="28"/>
          <w:szCs w:val="28"/>
        </w:rPr>
        <w:t>подлежат</w:t>
      </w:r>
      <w:r w:rsidR="00A01551" w:rsidRPr="00EB0ECB">
        <w:rPr>
          <w:sz w:val="28"/>
          <w:szCs w:val="28"/>
        </w:rPr>
        <w:t xml:space="preserve"> медицинские </w:t>
      </w:r>
      <w:r w:rsidRPr="00EB0ECB">
        <w:rPr>
          <w:sz w:val="28"/>
          <w:szCs w:val="28"/>
        </w:rPr>
        <w:t xml:space="preserve">услуги </w:t>
      </w:r>
      <w:r w:rsidR="00A01551" w:rsidRPr="00EB0ECB">
        <w:rPr>
          <w:sz w:val="28"/>
          <w:szCs w:val="28"/>
        </w:rPr>
        <w:t>«Т</w:t>
      </w:r>
      <w:r w:rsidRPr="00EB0ECB">
        <w:rPr>
          <w:sz w:val="28"/>
          <w:szCs w:val="28"/>
        </w:rPr>
        <w:t>олстокишечн</w:t>
      </w:r>
      <w:r w:rsidR="00A01551" w:rsidRPr="00EB0ECB">
        <w:rPr>
          <w:sz w:val="28"/>
          <w:szCs w:val="28"/>
        </w:rPr>
        <w:t>ая</w:t>
      </w:r>
      <w:r w:rsidRPr="00EB0ECB">
        <w:rPr>
          <w:sz w:val="28"/>
          <w:szCs w:val="28"/>
        </w:rPr>
        <w:t xml:space="preserve"> </w:t>
      </w:r>
      <w:r w:rsidR="00A01551" w:rsidRPr="00EB0ECB">
        <w:rPr>
          <w:sz w:val="28"/>
          <w:szCs w:val="28"/>
        </w:rPr>
        <w:t>эндоскопия видеокапсульная» и «Тонкокишечная эндоскопия видеокапсульная»</w:t>
      </w:r>
      <w:r w:rsidR="00EC6429" w:rsidRPr="00EB0ECB">
        <w:rPr>
          <w:sz w:val="28"/>
          <w:szCs w:val="28"/>
        </w:rPr>
        <w:t>,</w:t>
      </w:r>
      <w:r w:rsidR="00A01551" w:rsidRPr="00EB0ECB">
        <w:rPr>
          <w:sz w:val="28"/>
          <w:szCs w:val="28"/>
        </w:rPr>
        <w:t xml:space="preserve"> выполненные в амбулаторных условиях</w:t>
      </w:r>
      <w:r w:rsidR="00BA61A2" w:rsidRPr="00EB0ECB">
        <w:rPr>
          <w:sz w:val="28"/>
          <w:szCs w:val="28"/>
        </w:rPr>
        <w:t xml:space="preserve">, в соответствии с кодами услуг и тарифами, утвержденными Приложением № </w:t>
      </w:r>
      <w:r w:rsidR="002F3856" w:rsidRPr="00EB0ECB">
        <w:rPr>
          <w:sz w:val="28"/>
          <w:szCs w:val="28"/>
        </w:rPr>
        <w:t>8</w:t>
      </w:r>
      <w:r w:rsidR="00BA61A2" w:rsidRPr="00EB0ECB">
        <w:rPr>
          <w:sz w:val="28"/>
          <w:szCs w:val="28"/>
        </w:rPr>
        <w:t xml:space="preserve"> к настоящему </w:t>
      </w:r>
      <w:r w:rsidR="00FD6E52" w:rsidRPr="00EB0ECB">
        <w:rPr>
          <w:sz w:val="28"/>
          <w:szCs w:val="28"/>
        </w:rPr>
        <w:t>Т</w:t>
      </w:r>
      <w:r w:rsidR="00BA61A2" w:rsidRPr="00EB0ECB">
        <w:rPr>
          <w:sz w:val="28"/>
          <w:szCs w:val="28"/>
        </w:rPr>
        <w:t>арифному соглашению.</w:t>
      </w:r>
    </w:p>
    <w:p w14:paraId="5075CE78" w14:textId="26A1114A" w:rsidR="00377FF1" w:rsidRPr="00EB0ECB" w:rsidRDefault="00377FF1" w:rsidP="00EB49A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ECB">
        <w:rPr>
          <w:rFonts w:ascii="Times New Roman" w:hAnsi="Times New Roman" w:cs="Times New Roman"/>
          <w:b/>
          <w:sz w:val="28"/>
          <w:szCs w:val="28"/>
        </w:rPr>
        <w:t>2</w:t>
      </w:r>
      <w:r w:rsidR="00E7186B">
        <w:rPr>
          <w:rFonts w:ascii="Times New Roman" w:hAnsi="Times New Roman" w:cs="Times New Roman"/>
          <w:b/>
          <w:sz w:val="28"/>
          <w:szCs w:val="28"/>
        </w:rPr>
        <w:t>5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. Рентгеноденситометрия.  </w:t>
      </w:r>
    </w:p>
    <w:p w14:paraId="2775A11D" w14:textId="34F60460" w:rsidR="009E3A80" w:rsidRPr="00EB0ECB" w:rsidRDefault="009E3A80" w:rsidP="009E3A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Оплате подлежат медицинские услуги «Рентгеноденситометрия поясничного отдела позвоночника»,  «Рентгеноденситометрия проксимального отдела бедренной кости (обоих бедер)», «Рентгеноденситометрия проксимального отдела бедренной кости (одного бедра), в соответствии с кодами услуг, утвержденным Республиканским справочником № 40 и тарифом, </w:t>
      </w:r>
      <w:bookmarkStart w:id="45" w:name="_Hlk156912856"/>
      <w:r w:rsidRPr="00EB0ECB">
        <w:rPr>
          <w:sz w:val="28"/>
          <w:szCs w:val="28"/>
        </w:rPr>
        <w:t>утвержденным Приложением № 8 к настоящему Тарифному соглашению</w:t>
      </w:r>
      <w:bookmarkEnd w:id="45"/>
      <w:r w:rsidRPr="00EB0ECB">
        <w:rPr>
          <w:sz w:val="28"/>
          <w:szCs w:val="28"/>
        </w:rPr>
        <w:t>.</w:t>
      </w:r>
    </w:p>
    <w:p w14:paraId="3FCB1B2C" w14:textId="6AA3F4BA" w:rsidR="00657ED0" w:rsidRPr="00EB0ECB" w:rsidRDefault="00C513B7" w:rsidP="00657ED0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bookmarkStart w:id="46" w:name="_Hlk175131560"/>
      <w:bookmarkStart w:id="47" w:name="_Hlk170382185"/>
      <w:r w:rsidRPr="00EB0ECB">
        <w:rPr>
          <w:b/>
          <w:sz w:val="28"/>
          <w:szCs w:val="28"/>
        </w:rPr>
        <w:t>2</w:t>
      </w:r>
      <w:r w:rsidR="00E7186B">
        <w:rPr>
          <w:b/>
          <w:sz w:val="28"/>
          <w:szCs w:val="28"/>
        </w:rPr>
        <w:t>6</w:t>
      </w:r>
      <w:r w:rsidR="00191850" w:rsidRPr="00EB0ECB">
        <w:rPr>
          <w:b/>
          <w:sz w:val="28"/>
          <w:szCs w:val="28"/>
        </w:rPr>
        <w:t xml:space="preserve">. </w:t>
      </w:r>
      <w:r w:rsidR="006368D0" w:rsidRPr="00EB0ECB">
        <w:rPr>
          <w:b/>
          <w:sz w:val="28"/>
          <w:szCs w:val="28"/>
        </w:rPr>
        <w:t>Иные медицинские услуги.</w:t>
      </w:r>
      <w:bookmarkEnd w:id="46"/>
    </w:p>
    <w:p w14:paraId="5D12B0DD" w14:textId="26254954" w:rsidR="00082276" w:rsidRPr="00EB0ECB" w:rsidRDefault="00082276" w:rsidP="00213F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Оплата медицинских услуг «Электроэнцефалография   с   видеомониторингом» (дневное и ночное мониторирование), «Электронейромиография стимуляционная одного нерва», «</w:t>
      </w:r>
      <w:r w:rsidR="00655685" w:rsidRPr="00EB0ECB">
        <w:rPr>
          <w:sz w:val="28"/>
          <w:szCs w:val="28"/>
        </w:rPr>
        <w:t>Колоноскопия с тотальной внутривенной анестезией</w:t>
      </w:r>
      <w:r w:rsidRPr="00EB0ECB">
        <w:rPr>
          <w:sz w:val="28"/>
          <w:szCs w:val="28"/>
        </w:rPr>
        <w:t xml:space="preserve">», </w:t>
      </w:r>
      <w:r w:rsidR="00213F7F" w:rsidRPr="00EB0ECB">
        <w:rPr>
          <w:sz w:val="28"/>
          <w:szCs w:val="28"/>
        </w:rPr>
        <w:t xml:space="preserve">«Исследование </w:t>
      </w:r>
      <w:proofErr w:type="spellStart"/>
      <w:r w:rsidR="00213F7F" w:rsidRPr="00EB0ECB">
        <w:rPr>
          <w:sz w:val="28"/>
          <w:szCs w:val="28"/>
        </w:rPr>
        <w:t>коротколатентных</w:t>
      </w:r>
      <w:proofErr w:type="spellEnd"/>
      <w:r w:rsidR="00213F7F" w:rsidRPr="00EB0ECB">
        <w:rPr>
          <w:sz w:val="28"/>
          <w:szCs w:val="28"/>
        </w:rPr>
        <w:t xml:space="preserve"> вызванных потенциалов», </w:t>
      </w:r>
      <w:r w:rsidRPr="00EB0ECB">
        <w:rPr>
          <w:sz w:val="28"/>
          <w:szCs w:val="28"/>
        </w:rPr>
        <w:t>«Регистрация вызванных акустических ответов мозга на постоянные модулированные тоны (ASSR тест)», «</w:t>
      </w:r>
      <w:r w:rsidR="000E540A" w:rsidRPr="00EB0ECB">
        <w:rPr>
          <w:sz w:val="28"/>
          <w:szCs w:val="28"/>
        </w:rPr>
        <w:t>Оптическое исследование сетчатки с помощью компьютерного анализатора</w:t>
      </w:r>
      <w:r w:rsidRPr="00EB0ECB">
        <w:rPr>
          <w:sz w:val="28"/>
          <w:szCs w:val="28"/>
        </w:rPr>
        <w:t>», «Биопсия (мультифокальная) предстательной железы трансректальная пункционная под контролем ультразвукового исследования», «Пункция новообразования молочной железы прицельная пункционная под контролем ультразвукового исследования», «Пункция щитовидной или паращитовидной железы под контролем ультразвукового исследования»</w:t>
      </w:r>
      <w:r w:rsidR="005233AE" w:rsidRPr="00EB0ECB">
        <w:rPr>
          <w:sz w:val="28"/>
          <w:szCs w:val="28"/>
        </w:rPr>
        <w:t>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«Ф</w:t>
      </w:r>
      <w:r w:rsidR="00657ED0" w:rsidRPr="00EB0ECB">
        <w:rPr>
          <w:sz w:val="28"/>
          <w:szCs w:val="28"/>
        </w:rPr>
        <w:t xml:space="preserve">окальная лазерная коагуляция глазного дна; </w:t>
      </w:r>
      <w:proofErr w:type="spellStart"/>
      <w:r w:rsidR="00657ED0" w:rsidRPr="00EB0ECB">
        <w:rPr>
          <w:sz w:val="28"/>
          <w:szCs w:val="28"/>
        </w:rPr>
        <w:t>панретинальная</w:t>
      </w:r>
      <w:proofErr w:type="spellEnd"/>
      <w:r w:rsidR="00657ED0" w:rsidRPr="00EB0ECB">
        <w:rPr>
          <w:sz w:val="28"/>
          <w:szCs w:val="28"/>
        </w:rPr>
        <w:t xml:space="preserve"> лазерная коагуляция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«Э</w:t>
      </w:r>
      <w:r w:rsidR="00657ED0" w:rsidRPr="00EB0ECB">
        <w:rPr>
          <w:sz w:val="28"/>
          <w:szCs w:val="28"/>
        </w:rPr>
        <w:t>лектромиография игольчатыми электродами (одна мышца)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</w:t>
      </w:r>
      <w:proofErr w:type="spellStart"/>
      <w:r w:rsidR="005233AE" w:rsidRPr="00EB0ECB">
        <w:rPr>
          <w:sz w:val="28"/>
          <w:szCs w:val="28"/>
        </w:rPr>
        <w:t>Л</w:t>
      </w:r>
      <w:r w:rsidR="00657ED0" w:rsidRPr="00EB0ECB">
        <w:rPr>
          <w:sz w:val="28"/>
          <w:szCs w:val="28"/>
        </w:rPr>
        <w:t>азерстимуляция</w:t>
      </w:r>
      <w:proofErr w:type="spellEnd"/>
      <w:r w:rsidR="00657ED0" w:rsidRPr="00EB0ECB">
        <w:rPr>
          <w:sz w:val="28"/>
          <w:szCs w:val="28"/>
        </w:rPr>
        <w:t xml:space="preserve"> сетчатки</w:t>
      </w:r>
      <w:r w:rsidR="005233AE" w:rsidRPr="00EB0ECB">
        <w:rPr>
          <w:sz w:val="28"/>
          <w:szCs w:val="28"/>
        </w:rPr>
        <w:t>»</w:t>
      </w:r>
      <w:r w:rsidR="00657ED0" w:rsidRPr="00EB0ECB">
        <w:rPr>
          <w:sz w:val="28"/>
          <w:szCs w:val="28"/>
        </w:rPr>
        <w:t xml:space="preserve">; </w:t>
      </w:r>
      <w:r w:rsidR="005233AE" w:rsidRPr="00EB0ECB">
        <w:rPr>
          <w:sz w:val="28"/>
          <w:szCs w:val="28"/>
        </w:rPr>
        <w:t>«У</w:t>
      </w:r>
      <w:r w:rsidR="00657ED0" w:rsidRPr="00EB0ECB">
        <w:rPr>
          <w:sz w:val="28"/>
          <w:szCs w:val="28"/>
        </w:rPr>
        <w:t xml:space="preserve">пражнения для восстановления и укрепления бинокулярного зрения </w:t>
      </w:r>
      <w:r w:rsidR="00657ED0" w:rsidRPr="00EB0ECB">
        <w:rPr>
          <w:sz w:val="28"/>
          <w:szCs w:val="28"/>
        </w:rPr>
        <w:lastRenderedPageBreak/>
        <w:t>(миопия, косоглазие)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«У</w:t>
      </w:r>
      <w:r w:rsidR="00657ED0" w:rsidRPr="00EB0ECB">
        <w:rPr>
          <w:sz w:val="28"/>
          <w:szCs w:val="28"/>
        </w:rPr>
        <w:t>пражнения для тренировки цилиарной мышцы глаза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«Т</w:t>
      </w:r>
      <w:r w:rsidR="00657ED0" w:rsidRPr="00EB0ECB">
        <w:rPr>
          <w:sz w:val="28"/>
          <w:szCs w:val="28"/>
        </w:rPr>
        <w:t>отальная внутривенная анестезия детям</w:t>
      </w:r>
      <w:r w:rsidR="005233AE" w:rsidRPr="00EB0ECB">
        <w:rPr>
          <w:sz w:val="28"/>
          <w:szCs w:val="28"/>
        </w:rPr>
        <w:t>»</w:t>
      </w:r>
      <w:r w:rsidR="00657ED0" w:rsidRPr="00EB0ECB">
        <w:rPr>
          <w:sz w:val="28"/>
          <w:szCs w:val="28"/>
        </w:rPr>
        <w:t xml:space="preserve"> (при проведении КТ, МРТ)</w:t>
      </w:r>
      <w:r w:rsidR="00A40282" w:rsidRPr="00EB0ECB">
        <w:rPr>
          <w:sz w:val="28"/>
          <w:szCs w:val="28"/>
        </w:rPr>
        <w:t xml:space="preserve">, комбинированный ингаляционный наркоз (в том числе с применением ксенона) (при проведении КТ, МРТ, ФГДС детям), </w:t>
      </w:r>
      <w:r w:rsidR="00804F69" w:rsidRPr="00EB0ECB">
        <w:rPr>
          <w:sz w:val="28"/>
          <w:szCs w:val="28"/>
        </w:rPr>
        <w:t>«К</w:t>
      </w:r>
      <w:r w:rsidR="00A40282" w:rsidRPr="00EB0ECB">
        <w:rPr>
          <w:sz w:val="28"/>
          <w:szCs w:val="28"/>
        </w:rPr>
        <w:t>омбинированный ингаляционный наркоз (в том числе с применением ксенона)</w:t>
      </w:r>
      <w:r w:rsidR="00804F69" w:rsidRPr="00EB0ECB">
        <w:rPr>
          <w:sz w:val="28"/>
          <w:szCs w:val="28"/>
        </w:rPr>
        <w:t>»</w:t>
      </w:r>
      <w:r w:rsidR="00A40282" w:rsidRPr="00EB0ECB">
        <w:rPr>
          <w:sz w:val="28"/>
          <w:szCs w:val="28"/>
        </w:rPr>
        <w:t xml:space="preserve"> (стоматология)</w:t>
      </w:r>
      <w:r w:rsidR="00E161EE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осуществляется в соответствии с кодами услуг, утвержденными Республиканским справочником № 40 и тарифами, установленными Приложением № 8 к настоящему Тарифному соглашению.</w:t>
      </w:r>
    </w:p>
    <w:bookmarkEnd w:id="47"/>
    <w:p w14:paraId="55EA0062" w14:textId="325D5202" w:rsidR="00D1470A" w:rsidRDefault="00E7186B" w:rsidP="000D2ED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20F96" w:rsidRPr="00EB0ECB">
        <w:rPr>
          <w:sz w:val="28"/>
          <w:szCs w:val="28"/>
        </w:rPr>
        <w:t>.</w:t>
      </w:r>
      <w:r w:rsidR="00E46B1A" w:rsidRPr="00EB0ECB">
        <w:rPr>
          <w:sz w:val="28"/>
          <w:szCs w:val="28"/>
        </w:rPr>
        <w:t xml:space="preserve"> </w:t>
      </w:r>
      <w:r w:rsidR="00830D46" w:rsidRPr="00EB0ECB">
        <w:rPr>
          <w:sz w:val="28"/>
          <w:szCs w:val="28"/>
        </w:rPr>
        <w:t>При формировании реестров счетов и счетов на оплату медицинской помощи, оказываемой в амбулаторных условиях, вне зависимости от применяемого способа оплаты, отражаются все единицы объема с указанием размеров установленных тарифов согласно</w:t>
      </w:r>
      <w:r w:rsidR="00B65391" w:rsidRPr="00EB0ECB">
        <w:rPr>
          <w:sz w:val="28"/>
          <w:szCs w:val="28"/>
        </w:rPr>
        <w:t xml:space="preserve"> </w:t>
      </w:r>
      <w:r w:rsidR="00F76E47" w:rsidRPr="00EB0ECB">
        <w:rPr>
          <w:sz w:val="28"/>
          <w:szCs w:val="28"/>
        </w:rPr>
        <w:t xml:space="preserve">порядку, предусмотренному </w:t>
      </w:r>
      <w:r w:rsidR="00830D46" w:rsidRPr="00EB0ECB">
        <w:rPr>
          <w:sz w:val="28"/>
          <w:szCs w:val="28"/>
        </w:rPr>
        <w:t xml:space="preserve">настоящим </w:t>
      </w:r>
      <w:r w:rsidR="00120F96" w:rsidRPr="00EB0ECB">
        <w:rPr>
          <w:sz w:val="28"/>
          <w:szCs w:val="28"/>
        </w:rPr>
        <w:t>Т</w:t>
      </w:r>
      <w:r w:rsidR="00830D46" w:rsidRPr="00EB0ECB">
        <w:rPr>
          <w:sz w:val="28"/>
          <w:szCs w:val="28"/>
        </w:rPr>
        <w:t>арифным соглашением.</w:t>
      </w:r>
    </w:p>
    <w:p w14:paraId="2A6D6900" w14:textId="14C6221E" w:rsidR="00CA16D3" w:rsidRPr="00CA16D3" w:rsidRDefault="00E7186B" w:rsidP="000D2ED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BF7A88" w:rsidRPr="000D2EDA">
        <w:rPr>
          <w:sz w:val="28"/>
          <w:szCs w:val="28"/>
        </w:rPr>
        <w:t xml:space="preserve">. </w:t>
      </w:r>
      <w:r w:rsidR="00CA16D3" w:rsidRPr="000D2EDA">
        <w:rPr>
          <w:sz w:val="28"/>
          <w:szCs w:val="28"/>
        </w:rPr>
        <w:t>Оплата медицинской помощи с и</w:t>
      </w:r>
      <w:r w:rsidR="00CC761B" w:rsidRPr="000D2EDA">
        <w:rPr>
          <w:sz w:val="28"/>
          <w:szCs w:val="28"/>
        </w:rPr>
        <w:t>с</w:t>
      </w:r>
      <w:r w:rsidR="00CA16D3" w:rsidRPr="000D2EDA">
        <w:rPr>
          <w:sz w:val="28"/>
          <w:szCs w:val="28"/>
        </w:rPr>
        <w:t>пользованием систем поддержки принятия врачебных решений (медицинских изделий с применением искусственного интеллекта, зарегистрированных в установленном порядке) при проведении маммографии, рентгенографии или флюорографии грудной клетки, компьютерной томографии органов грудной клетки, ЭКГ, колоноскопии, первичном или повторном посещении врача по медицинской профилактике, профилактическом и диспансерном приеме врача по медицинской профилактике, профилактическом и диспансерном приеме врача-терапевта, лечебно-диагностическом приеме врача-терапевта, первичном или повторном профилактическом консультировании по коррекции факторов риска (индивидуальном кратком, индивидуальном углубленном, групповом углубленном, ином углубленном) осуществляется по тарифам в соответствии с Приложением №</w:t>
      </w:r>
      <w:r w:rsidR="000D2EDA">
        <w:rPr>
          <w:sz w:val="28"/>
          <w:szCs w:val="28"/>
        </w:rPr>
        <w:t xml:space="preserve"> 8</w:t>
      </w:r>
      <w:r w:rsidR="00CA16D3" w:rsidRPr="000D2EDA">
        <w:rPr>
          <w:sz w:val="28"/>
          <w:szCs w:val="28"/>
        </w:rPr>
        <w:t xml:space="preserve"> </w:t>
      </w:r>
      <w:r w:rsidR="000D2EDA">
        <w:rPr>
          <w:sz w:val="28"/>
          <w:szCs w:val="28"/>
        </w:rPr>
        <w:t>н</w:t>
      </w:r>
      <w:r w:rsidR="00CA16D3" w:rsidRPr="000D2EDA">
        <w:rPr>
          <w:sz w:val="28"/>
          <w:szCs w:val="28"/>
        </w:rPr>
        <w:t>астоящего Тарифного соглашения.</w:t>
      </w:r>
    </w:p>
    <w:p w14:paraId="6723E152" w14:textId="77777777" w:rsidR="00EE4CC0" w:rsidRPr="000D2EDA" w:rsidRDefault="00EE4CC0" w:rsidP="000D2ED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25E33EAC" w14:textId="17F6839D" w:rsidR="0011395B" w:rsidRPr="00EB0ECB" w:rsidRDefault="0011395B" w:rsidP="0011395B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II</w:t>
      </w:r>
      <w:r w:rsidRPr="00EB0ECB">
        <w:rPr>
          <w:b/>
          <w:sz w:val="28"/>
          <w:szCs w:val="28"/>
        </w:rPr>
        <w:t>. Оплата медицинской помощи, оказанной в стационарных условиях, 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</w:t>
      </w:r>
      <w:r w:rsidR="00DF355F" w:rsidRPr="00EB0ECB">
        <w:rPr>
          <w:b/>
          <w:sz w:val="28"/>
          <w:szCs w:val="28"/>
        </w:rPr>
        <w:t xml:space="preserve"> (за исключением случаев,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клинико-статистические группы заболеваний)</w:t>
      </w:r>
    </w:p>
    <w:p w14:paraId="19E8013D" w14:textId="76181BD8" w:rsidR="0011395B" w:rsidRPr="00EB0ECB" w:rsidRDefault="00C61ED9" w:rsidP="00EB49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1395B" w:rsidRPr="00EB0ECB">
        <w:rPr>
          <w:sz w:val="28"/>
          <w:szCs w:val="28"/>
        </w:rPr>
        <w:t>. Оплата за счет средств ОМС медицинской помощи, оказанной в стационарных условиях, по КСГ осуществляется во всех страховых случаях, за исключением:</w:t>
      </w:r>
    </w:p>
    <w:p w14:paraId="74842FD6" w14:textId="77777777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заболеваний, при лечении которых применяются виды и методы медицинской помощи по перечню видов высокотехнологичной медицинской помощи (далее – ВМП), включенных в базовую программу обязательного медицинского страхования, на которые Программой установлены нормативы финансовых затрат на единицу предоставления медицинской помощи;</w:t>
      </w:r>
    </w:p>
    <w:p w14:paraId="0E2C2B2B" w14:textId="77777777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 xml:space="preserve">2) заболеваний, при лечении которых применяются виды и методы медицинской помощи по </w:t>
      </w:r>
      <w:hyperlink r:id="rId13" w:history="1">
        <w:r w:rsidRPr="00EB0ECB">
          <w:rPr>
            <w:sz w:val="28"/>
            <w:szCs w:val="28"/>
          </w:rPr>
          <w:t>перечню</w:t>
        </w:r>
      </w:hyperlink>
      <w:r w:rsidRPr="00EB0ECB">
        <w:rPr>
          <w:sz w:val="28"/>
          <w:szCs w:val="28"/>
        </w:rPr>
        <w:t xml:space="preserve"> видов ВМП, не включенных в базовую программу обязательного медицинского страхования, для которых </w:t>
      </w:r>
      <w:hyperlink r:id="rId14" w:history="1">
        <w:r w:rsidRPr="00EB0ECB">
          <w:rPr>
            <w:sz w:val="28"/>
            <w:szCs w:val="28"/>
          </w:rPr>
          <w:t>Программой</w:t>
        </w:r>
      </w:hyperlink>
      <w:r w:rsidRPr="00EB0ECB">
        <w:rPr>
          <w:sz w:val="28"/>
          <w:szCs w:val="28"/>
        </w:rPr>
        <w:t xml:space="preserve"> установлена средняя стоимость оказания медицинской помощи, в случае их финансирования в рамках территориальной программы обязательного медицинского страхования;</w:t>
      </w:r>
    </w:p>
    <w:p w14:paraId="4F80BF00" w14:textId="77777777" w:rsidR="0011395B" w:rsidRPr="00EB0ECB" w:rsidRDefault="0011395B" w:rsidP="00EB49A6">
      <w:pPr>
        <w:widowControl w:val="0"/>
        <w:tabs>
          <w:tab w:val="num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3) социально-значимых заболеваний (заболевания, передаваемые половым путем, туберкулез, ВИЧ-инфекции и синдром приобретенного иммунодефицита, психические расстройства, расстройства поведения, и наркологические заболевания (в том числе, снятие алкогольной интоксикации));</w:t>
      </w:r>
    </w:p>
    <w:p w14:paraId="192C4D8D" w14:textId="2F1D8386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4) процедур диализа, включающих различные методы.</w:t>
      </w:r>
    </w:p>
    <w:p w14:paraId="19B3AB07" w14:textId="4940D06B" w:rsidR="0011395B" w:rsidRPr="00EB0ECB" w:rsidRDefault="00C61ED9" w:rsidP="002117EA">
      <w:pPr>
        <w:ind w:firstLine="851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30</w:t>
      </w:r>
      <w:r w:rsidR="0011395B" w:rsidRPr="006F2E38">
        <w:rPr>
          <w:sz w:val="28"/>
          <w:szCs w:val="28"/>
        </w:rPr>
        <w:t>. Формирование КСГ осуществляется на основе совокупности параметров</w:t>
      </w:r>
      <w:r w:rsidR="00FD4C25" w:rsidRPr="006F2E38">
        <w:rPr>
          <w:sz w:val="28"/>
          <w:szCs w:val="28"/>
        </w:rPr>
        <w:t xml:space="preserve"> и</w:t>
      </w:r>
      <w:r w:rsidR="0011395B" w:rsidRPr="006F2E38">
        <w:rPr>
          <w:sz w:val="28"/>
          <w:szCs w:val="28"/>
        </w:rPr>
        <w:t xml:space="preserve"> классификационных критериев,</w:t>
      </w:r>
      <w:r w:rsidR="00C43D22" w:rsidRPr="006F2E38">
        <w:rPr>
          <w:sz w:val="28"/>
          <w:szCs w:val="28"/>
        </w:rPr>
        <w:t xml:space="preserve"> утвержденных Методическими рекомендациями</w:t>
      </w:r>
      <w:r w:rsidR="00FD4C25" w:rsidRPr="006F2E38">
        <w:rPr>
          <w:sz w:val="28"/>
          <w:szCs w:val="28"/>
        </w:rPr>
        <w:t>.</w:t>
      </w:r>
      <w:r w:rsidR="0011395B" w:rsidRPr="00EB0ECB">
        <w:rPr>
          <w:sz w:val="28"/>
          <w:szCs w:val="28"/>
        </w:rPr>
        <w:t xml:space="preserve"> </w:t>
      </w:r>
    </w:p>
    <w:p w14:paraId="053E20F4" w14:textId="58B0D8DD" w:rsidR="00C43D22" w:rsidRPr="00EB0ECB" w:rsidRDefault="00C61ED9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C43D22" w:rsidRPr="00EB0ECB">
        <w:rPr>
          <w:rFonts w:ascii="Times New Roman" w:hAnsi="Times New Roman" w:cs="Times New Roman"/>
          <w:sz w:val="28"/>
          <w:szCs w:val="28"/>
        </w:rPr>
        <w:t>. Отнесение КСГ к профилям медицинской помощи осуществляется в соответствии со справочником «Соответствие профиля медицинской помощи и КСГ»</w:t>
      </w:r>
      <w:r w:rsidR="002735ED" w:rsidRPr="00EB0ECB">
        <w:rPr>
          <w:rFonts w:ascii="Times New Roman" w:hAnsi="Times New Roman" w:cs="Times New Roman"/>
          <w:sz w:val="28"/>
          <w:szCs w:val="28"/>
        </w:rPr>
        <w:t>, утвержденного Межведомственным соглашением о Порядке формирования реестров счетов на оплату медицинской помощи по ОМС</w:t>
      </w:r>
      <w:r w:rsidR="00C43D22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1CB4F8B9" w14:textId="2B58C598" w:rsidR="0011395B" w:rsidRPr="00EB0ECB" w:rsidRDefault="0011395B" w:rsidP="00EB49A6">
      <w:pPr>
        <w:widowControl w:val="0"/>
        <w:autoSpaceDE w:val="0"/>
        <w:autoSpaceDN w:val="0"/>
        <w:ind w:firstLine="851"/>
        <w:jc w:val="both"/>
        <w:rPr>
          <w:sz w:val="28"/>
          <w:szCs w:val="24"/>
        </w:rPr>
      </w:pPr>
      <w:r w:rsidRPr="00EB0ECB">
        <w:rPr>
          <w:sz w:val="28"/>
          <w:szCs w:val="24"/>
        </w:rPr>
        <w:t xml:space="preserve"> 3</w:t>
      </w:r>
      <w:r w:rsidR="00C61ED9">
        <w:rPr>
          <w:sz w:val="28"/>
          <w:szCs w:val="24"/>
        </w:rPr>
        <w:t>2</w:t>
      </w:r>
      <w:r w:rsidRPr="00EB0ECB">
        <w:rPr>
          <w:sz w:val="28"/>
          <w:szCs w:val="24"/>
        </w:rPr>
        <w:t>. КСГ st38.001 «Соматические заболевания, осложненные старческой астенией</w:t>
      </w:r>
      <w:proofErr w:type="gramStart"/>
      <w:r w:rsidRPr="00EB0ECB">
        <w:rPr>
          <w:sz w:val="28"/>
          <w:szCs w:val="24"/>
        </w:rPr>
        <w:t>»</w:t>
      </w:r>
      <w:proofErr w:type="gramEnd"/>
      <w:r w:rsidRPr="00EB0ECB">
        <w:rPr>
          <w:sz w:val="28"/>
          <w:szCs w:val="24"/>
        </w:rPr>
        <w:t xml:space="preserve"> формируется с учетом двух классификационных критериев – основного диагноза пациента (из установленного Расшифровкой групп перечня) и сопутствующего диагноза пациента (R54 Старческая астения).</w:t>
      </w:r>
    </w:p>
    <w:p w14:paraId="65B68821" w14:textId="77777777" w:rsidR="0011395B" w:rsidRPr="00EB0ECB" w:rsidRDefault="0011395B" w:rsidP="00EB49A6">
      <w:pPr>
        <w:widowControl w:val="0"/>
        <w:autoSpaceDE w:val="0"/>
        <w:autoSpaceDN w:val="0"/>
        <w:ind w:firstLine="851"/>
        <w:jc w:val="both"/>
        <w:rPr>
          <w:sz w:val="28"/>
          <w:szCs w:val="24"/>
        </w:rPr>
      </w:pPr>
      <w:r w:rsidRPr="00EB0ECB">
        <w:rPr>
          <w:sz w:val="28"/>
          <w:szCs w:val="24"/>
        </w:rPr>
        <w:t>Обязательным условием для оплаты медицинской помощи поданной КСГ также является лечение на геронтологической профильной койке.</w:t>
      </w:r>
    </w:p>
    <w:p w14:paraId="2691394D" w14:textId="4E189A79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bookmarkStart w:id="48" w:name="_Hlk88148889"/>
      <w:r w:rsidRPr="00EB0ECB">
        <w:rPr>
          <w:sz w:val="28"/>
          <w:szCs w:val="28"/>
        </w:rPr>
        <w:t>3</w:t>
      </w:r>
      <w:r w:rsidR="00C61ED9">
        <w:rPr>
          <w:sz w:val="28"/>
          <w:szCs w:val="28"/>
        </w:rPr>
        <w:t>3</w:t>
      </w:r>
      <w:r w:rsidRPr="00EB0ECB">
        <w:rPr>
          <w:sz w:val="28"/>
          <w:szCs w:val="28"/>
        </w:rPr>
        <w:t>. Перечни КСГ, используемые для оплаты медицинской помощи в стационарных условиях и в условиях дневного стационара, установлены Методическим</w:t>
      </w:r>
      <w:r w:rsidR="00FD4C25" w:rsidRPr="00EB0ECB">
        <w:rPr>
          <w:sz w:val="28"/>
          <w:szCs w:val="28"/>
        </w:rPr>
        <w:t>и</w:t>
      </w:r>
      <w:r w:rsidRPr="00EB0ECB">
        <w:rPr>
          <w:sz w:val="28"/>
          <w:szCs w:val="28"/>
        </w:rPr>
        <w:t xml:space="preserve"> рекомендациям</w:t>
      </w:r>
      <w:r w:rsidR="00FD4C25" w:rsidRPr="00EB0ECB">
        <w:rPr>
          <w:sz w:val="28"/>
          <w:szCs w:val="28"/>
        </w:rPr>
        <w:t>и</w:t>
      </w:r>
      <w:r w:rsidRPr="00EB0ECB">
        <w:rPr>
          <w:sz w:val="28"/>
          <w:szCs w:val="28"/>
        </w:rPr>
        <w:t xml:space="preserve"> по способам оплаты медицинской помощи за счет средств обязательного медицинского страхования.</w:t>
      </w:r>
    </w:p>
    <w:bookmarkEnd w:id="48"/>
    <w:p w14:paraId="2C4FF440" w14:textId="72497EE7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C61ED9">
        <w:rPr>
          <w:rFonts w:ascii="Times New Roman" w:hAnsi="Times New Roman" w:cs="Times New Roman"/>
          <w:sz w:val="28"/>
          <w:szCs w:val="28"/>
        </w:rPr>
        <w:t>4</w:t>
      </w:r>
      <w:r w:rsidRPr="00EB0ECB">
        <w:rPr>
          <w:rFonts w:ascii="Times New Roman" w:hAnsi="Times New Roman" w:cs="Times New Roman"/>
          <w:sz w:val="28"/>
          <w:szCs w:val="28"/>
        </w:rPr>
        <w:t xml:space="preserve">. Для оплаты случая лечения по КСГ в качестве основного диагноза указывается код по </w:t>
      </w:r>
      <w:hyperlink r:id="rId15" w:history="1">
        <w:r w:rsidRPr="00EB0ECB">
          <w:rPr>
            <w:rFonts w:ascii="Times New Roman" w:hAnsi="Times New Roman" w:cs="Times New Roman"/>
            <w:sz w:val="28"/>
            <w:szCs w:val="28"/>
          </w:rPr>
          <w:t>МКБ 10</w:t>
        </w:r>
      </w:hyperlink>
      <w:r w:rsidRPr="00EB0ECB">
        <w:rPr>
          <w:rFonts w:ascii="Times New Roman" w:hAnsi="Times New Roman" w:cs="Times New Roman"/>
          <w:sz w:val="28"/>
          <w:szCs w:val="28"/>
        </w:rPr>
        <w:t>, являющийся основным поводом к госпитализации. Исключением являются случаи, осложненные сепсисом и фебрильной нейтропенией.</w:t>
      </w:r>
    </w:p>
    <w:p w14:paraId="1259F459" w14:textId="0D8B9F6D" w:rsidR="0011395B" w:rsidRPr="00EB0ECB" w:rsidRDefault="003564C9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C61ED9">
        <w:rPr>
          <w:rFonts w:ascii="Times New Roman" w:hAnsi="Times New Roman" w:cs="Times New Roman"/>
          <w:sz w:val="28"/>
          <w:szCs w:val="28"/>
        </w:rPr>
        <w:t>5</w:t>
      </w:r>
      <w:r w:rsidR="0011395B" w:rsidRPr="00EB0ECB">
        <w:rPr>
          <w:rFonts w:ascii="Times New Roman" w:hAnsi="Times New Roman" w:cs="Times New Roman"/>
          <w:sz w:val="28"/>
          <w:szCs w:val="28"/>
        </w:rPr>
        <w:t xml:space="preserve">. Медицинской организацией должен быть обеспечен учет всех медицинских услуг классификационных критериев, используемых в расшифровке групп. </w:t>
      </w:r>
    </w:p>
    <w:p w14:paraId="1FFFBD8C" w14:textId="1E6A4A41" w:rsidR="0011395B" w:rsidRPr="00EB0ECB" w:rsidRDefault="003564C9" w:rsidP="00EB49A6">
      <w:pPr>
        <w:pStyle w:val="af"/>
        <w:spacing w:after="0" w:line="240" w:lineRule="auto"/>
        <w:ind w:firstLine="851"/>
        <w:jc w:val="both"/>
        <w:rPr>
          <w:b/>
          <w:szCs w:val="28"/>
        </w:rPr>
      </w:pPr>
      <w:r w:rsidRPr="00EB0ECB">
        <w:rPr>
          <w:szCs w:val="28"/>
        </w:rPr>
        <w:t>3</w:t>
      </w:r>
      <w:r w:rsidR="00C61ED9">
        <w:rPr>
          <w:szCs w:val="28"/>
        </w:rPr>
        <w:t>6</w:t>
      </w:r>
      <w:r w:rsidR="0011395B" w:rsidRPr="00EB0ECB">
        <w:rPr>
          <w:szCs w:val="28"/>
        </w:rPr>
        <w:t>. В Приложении № 23</w:t>
      </w:r>
      <w:r w:rsidR="0011395B" w:rsidRPr="00EB0ECB">
        <w:rPr>
          <w:b/>
          <w:szCs w:val="28"/>
        </w:rPr>
        <w:t xml:space="preserve"> </w:t>
      </w:r>
      <w:r w:rsidR="0011395B" w:rsidRPr="00EB0ECB">
        <w:rPr>
          <w:szCs w:val="28"/>
        </w:rPr>
        <w:t>к настоящему Тарифному соглашению приведены комбинации КСГ, в которых, при наличии хирургических операций и/или других применяемых медицинских технологий, отнесение случая осуществляется только на основании кода Номенклатуры.</w:t>
      </w:r>
    </w:p>
    <w:p w14:paraId="311754B7" w14:textId="59BCAC60" w:rsidR="0011395B" w:rsidRPr="00EB0ECB" w:rsidRDefault="00B61A06" w:rsidP="00EB49A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</w:t>
      </w:r>
      <w:r w:rsidR="00C61ED9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 При отсутствии хирургических операций и/или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14:paraId="6719B470" w14:textId="5CFDD140" w:rsidR="0011395B" w:rsidRDefault="00C61ED9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38</w:t>
      </w:r>
      <w:r w:rsidR="0011395B" w:rsidRPr="00EB0ECB">
        <w:rPr>
          <w:sz w:val="28"/>
          <w:szCs w:val="28"/>
        </w:rPr>
        <w:t>. Возраст пациента определяется на момент поступления в стационар (на дату начала лечения).</w:t>
      </w:r>
    </w:p>
    <w:p w14:paraId="2AB991B8" w14:textId="21FE7DF1" w:rsidR="00443B66" w:rsidRDefault="00C61ED9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443B66" w:rsidRPr="006F2E38">
        <w:rPr>
          <w:sz w:val="28"/>
          <w:szCs w:val="28"/>
        </w:rPr>
        <w:t>. При наличии направления на осуществление плановой госпитализации с целью проведения хирургического лечения при оказании специализированной, в том числе высокотехнологичной, медицинской помощи госпитализация пациента в медицинскую организацию осуществляется не ранее чем за сутки до начала хирургического лечения, за исключением ситуаций, обусловленных медицинскими показаниями.</w:t>
      </w:r>
    </w:p>
    <w:p w14:paraId="602C2339" w14:textId="095F710E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C61ED9">
        <w:rPr>
          <w:sz w:val="28"/>
          <w:szCs w:val="28"/>
        </w:rPr>
        <w:t>0</w:t>
      </w:r>
      <w:r w:rsidRPr="00EB0ECB">
        <w:rPr>
          <w:sz w:val="28"/>
          <w:szCs w:val="28"/>
        </w:rPr>
        <w:t>. Стоимость одного законченного случая лечения по КСГ (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/>
            <w:sz w:val="32"/>
            <w:szCs w:val="28"/>
          </w:rPr>
          <m:t xml:space="preserve">) </m:t>
        </m:r>
      </m:oMath>
      <w:r w:rsidRPr="00EB0ECB">
        <w:rPr>
          <w:rFonts w:eastAsia="Calibri"/>
          <w:sz w:val="28"/>
          <w:szCs w:val="22"/>
          <w:lang w:eastAsia="en-US"/>
        </w:rPr>
        <w:t xml:space="preserve">(за исключением КСГ, в составе которых </w:t>
      </w:r>
      <w:r w:rsidRPr="00EB0ECB">
        <w:rPr>
          <w:sz w:val="28"/>
          <w:szCs w:val="28"/>
        </w:rPr>
        <w:t>Программой государственных гарантий</w:t>
      </w:r>
      <w:r w:rsidRPr="00EB0ECB">
        <w:rPr>
          <w:rFonts w:eastAsia="Calibri"/>
          <w:sz w:val="28"/>
          <w:szCs w:val="22"/>
          <w:lang w:eastAsia="en-US"/>
        </w:rPr>
        <w:t xml:space="preserve"> установлены доли заработной платы и прочих расходов</w:t>
      </w:r>
      <w:r w:rsidRPr="00EB0ECB">
        <w:rPr>
          <w:sz w:val="28"/>
          <w:szCs w:val="28"/>
        </w:rPr>
        <w:t>) определяется по следующей формуле:</w:t>
      </w:r>
    </w:p>
    <w:p w14:paraId="18502930" w14:textId="77777777" w:rsidR="0011395B" w:rsidRPr="00EB0ECB" w:rsidRDefault="0011395B" w:rsidP="0011395B">
      <w:pPr>
        <w:ind w:firstLine="709"/>
        <w:jc w:val="both"/>
        <w:rPr>
          <w:sz w:val="28"/>
          <w:szCs w:val="28"/>
        </w:rPr>
      </w:pPr>
    </w:p>
    <w:p w14:paraId="5648C3FE" w14:textId="77777777" w:rsidR="0011395B" w:rsidRPr="00EB0ECB" w:rsidRDefault="005C5B94" w:rsidP="0011395B">
      <w:pPr>
        <w:ind w:right="-1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=БС×КД×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Calibri"/>
                  <w:color w:val="000000"/>
                  <w:sz w:val="29"/>
                </w:rPr>
                <m:t>КС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КСГ</m:t>
              </m:r>
            </m:sub>
          </m:sSub>
          <m:r>
            <w:rPr>
              <w:rFonts w:ascii="Cambria Math" w:eastAsia="Calibri" w:hAnsi="Cambria Math" w:cs="Calibri"/>
              <w:color w:val="000000"/>
              <w:sz w:val="29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КУС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МО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+БС×</m:t>
          </m:r>
          <m:sSup>
            <m:sSup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p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КД</m:t>
              </m:r>
            </m:e>
            <m:sup>
              <m:r>
                <w:rPr>
                  <w:rFonts w:ascii="Cambria Math" w:hAnsi="Cambria Math" w:cs="Calibri"/>
                  <w:color w:val="000000"/>
                  <w:sz w:val="32"/>
                </w:rPr>
                <m:t>*</m:t>
              </m:r>
            </m:sup>
          </m:sSup>
          <m:r>
            <w:rPr>
              <w:rFonts w:ascii="Cambria Math" w:hAnsi="Cambria Math" w:cs="Calibri"/>
              <w:color w:val="000000"/>
              <w:sz w:val="32"/>
            </w:rPr>
            <m:t>×КСЛП</m:t>
          </m:r>
        </m:oMath>
      </m:oMathPara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7448"/>
        <w:gridCol w:w="62"/>
      </w:tblGrid>
      <w:tr w:rsidR="0011395B" w:rsidRPr="00EB0ECB" w14:paraId="42A93D27" w14:textId="77777777" w:rsidTr="00167F27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093D1E6" w14:textId="77777777" w:rsidR="0011395B" w:rsidRPr="00EB0ECB" w:rsidRDefault="0011395B" w:rsidP="00167F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где: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01E82A3E" w14:textId="77777777" w:rsidR="0011395B" w:rsidRPr="00EB0ECB" w:rsidRDefault="0011395B" w:rsidP="00167F27">
            <w:pPr>
              <w:pStyle w:val="ConsPlusNormal"/>
              <w:ind w:left="-1336" w:hanging="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11395B" w:rsidRPr="00EB0ECB" w14:paraId="239A0C58" w14:textId="77777777" w:rsidTr="00167F27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19BD696" w14:textId="77777777" w:rsidR="0011395B" w:rsidRPr="00EB0ECB" w:rsidRDefault="0011395B" w:rsidP="00167F27">
            <w:pPr>
              <w:pStyle w:val="ConsPlusNormal"/>
              <w:ind w:firstLine="426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БС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02842C09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базовая ставка, рублей;</w:t>
            </w:r>
          </w:p>
        </w:tc>
      </w:tr>
      <w:tr w:rsidR="0011395B" w:rsidRPr="00EB0ECB" w14:paraId="2A33215D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67D852DA" w14:textId="77777777" w:rsidR="0011395B" w:rsidRPr="00EB0ECB" w:rsidRDefault="005C5B94" w:rsidP="00167F27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F5F97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относительной затратоемкости КСГ (подгруппы в составе КСГ), к которой отнесен данный случай госпитализации;</w:t>
            </w:r>
          </w:p>
        </w:tc>
      </w:tr>
      <w:tr w:rsidR="0011395B" w:rsidRPr="00EB0ECB" w14:paraId="0140CA7D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0693A9DB" w14:textId="77777777" w:rsidR="0011395B" w:rsidRPr="00EB0ECB" w:rsidRDefault="005C5B94" w:rsidP="00167F27">
            <w:pPr>
              <w:pStyle w:val="ConsPlusNormal"/>
              <w:ind w:firstLine="426"/>
              <w:jc w:val="right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7EB75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11395B" w:rsidRPr="00EB0ECB" w14:paraId="01640690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DA4CEDD" w14:textId="77777777" w:rsidR="0011395B" w:rsidRPr="00EB0ECB" w:rsidRDefault="005C5B94" w:rsidP="00167F27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0C9A2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11395B" w:rsidRPr="00EB0ECB" w14:paraId="5D1B1F62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55C6EB4" w14:textId="77777777" w:rsidR="0011395B" w:rsidRPr="00EB0ECB" w:rsidRDefault="0011395B" w:rsidP="00167F27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КД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FF446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</w:t>
            </w:r>
            <w:r w:rsidRPr="00EB0ECB">
              <w:rPr>
                <w:rFonts w:ascii="Times New Roman" w:hAnsi="Times New Roman" w:cs="Times New Roman"/>
                <w:sz w:val="28"/>
              </w:rPr>
              <w:softHyphen/>
              <w:t xml:space="preserve"> Постановление № 462).</w:t>
            </w:r>
          </w:p>
        </w:tc>
      </w:tr>
      <w:tr w:rsidR="0011395B" w:rsidRPr="00EB0ECB" w14:paraId="7FB60516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48FD97A" w14:textId="77777777" w:rsidR="0011395B" w:rsidRPr="00EB0ECB" w:rsidRDefault="0011395B" w:rsidP="00167F2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КСЛП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0638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сложности лечения пациента (при необходимости, сумма применяемых КСЛП)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.</w:t>
            </w:r>
          </w:p>
          <w:p w14:paraId="35D67793" w14:textId="650E0950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 xml:space="preserve">* - КД не применяется для КСЛП «проведение сопроводительной лекарственной терапии при злокачественных новообразованиях у взрослых в 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lastRenderedPageBreak/>
              <w:t>соответствии с клиническими рекомендациями</w:t>
            </w:r>
            <w:r w:rsidR="009279AB"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 xml:space="preserve"> (уровень 1-3)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» (равно единице).</w:t>
            </w:r>
          </w:p>
        </w:tc>
      </w:tr>
    </w:tbl>
    <w:p w14:paraId="04EE1029" w14:textId="77777777" w:rsidR="0011395B" w:rsidRPr="00EB0ECB" w:rsidRDefault="0011395B" w:rsidP="0011395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lastRenderedPageBreak/>
        <w:t>Стоимость одного случая госпитализации по КСГ, в составе которых Программой государственных гарантий установлена доля заработной платы и прочих расходов, определяется по следующей формуле:</w:t>
      </w:r>
    </w:p>
    <w:p w14:paraId="3BEEAF6A" w14:textId="77777777" w:rsidR="0011395B" w:rsidRPr="00EB0ECB" w:rsidRDefault="0011395B" w:rsidP="0011395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4ECC4A07" w14:textId="77777777" w:rsidR="0011395B" w:rsidRPr="00EB0ECB" w:rsidRDefault="005C5B94" w:rsidP="0011395B">
      <w:pPr>
        <w:widowControl w:val="0"/>
        <w:tabs>
          <w:tab w:val="left" w:pos="567"/>
          <w:tab w:val="right" w:pos="9498"/>
        </w:tabs>
        <w:autoSpaceDE w:val="0"/>
        <w:autoSpaceDN w:val="0"/>
        <w:spacing w:line="400" w:lineRule="exact"/>
        <w:ind w:right="-142"/>
        <w:jc w:val="center"/>
        <w:rPr>
          <w:rFonts w:cs="Calibri"/>
          <w:color w:val="000000"/>
          <w:sz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=БС×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×</m:t>
          </m:r>
          <m:d>
            <m:d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hAnsi="Cambria Math" w:cs="Calibri"/>
                  <w:color w:val="000000"/>
                  <w:sz w:val="28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Д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8"/>
                    </w:rPr>
                    <m:t>ЗП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КСГ</m:t>
                  </m:r>
                </m:sub>
              </m:s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КУС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МО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×КД</m:t>
              </m:r>
            </m:e>
          </m:d>
          <m:r>
            <w:rPr>
              <w:rFonts w:ascii="Cambria Math" w:hAnsi="Cambria Math" w:cs="Calibri"/>
              <w:color w:val="000000"/>
              <w:sz w:val="28"/>
            </w:rPr>
            <m:t>+</m:t>
          </m:r>
          <m:r>
            <m:rPr>
              <m:sty m:val="p"/>
            </m:rPr>
            <w:rPr>
              <w:rFonts w:ascii="Cambria Math" w:hAnsi="Cambria Math" w:cs="Calibri"/>
              <w:color w:val="000000"/>
              <w:sz w:val="28"/>
            </w:rPr>
            <w:br/>
          </m:r>
        </m:oMath>
      </m:oMathPara>
      <m:oMath>
        <m:r>
          <w:rPr>
            <w:rFonts w:ascii="Cambria Math" w:hAnsi="Cambria Math" w:cs="Calibri"/>
            <w:color w:val="000000"/>
            <w:sz w:val="28"/>
          </w:rPr>
          <m:t>+ БС×</m:t>
        </m:r>
        <m:sSup>
          <m:sSup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pPr>
          <m:e>
            <m:r>
              <w:rPr>
                <w:rFonts w:ascii="Cambria Math" w:hAnsi="Cambria Math" w:cs="Calibri"/>
                <w:color w:val="000000"/>
                <w:sz w:val="28"/>
              </w:rPr>
              <m:t>КД</m:t>
            </m:r>
          </m:e>
          <m:sup>
            <m:r>
              <w:rPr>
                <w:rFonts w:ascii="Cambria Math" w:hAnsi="Cambria Math" w:cs="Calibri"/>
                <w:color w:val="000000"/>
                <w:sz w:val="28"/>
              </w:rPr>
              <m:t>*</m:t>
            </m:r>
          </m:sup>
        </m:sSup>
        <m:r>
          <w:rPr>
            <w:rFonts w:ascii="Cambria Math" w:hAnsi="Cambria Math" w:cs="Calibri"/>
            <w:color w:val="000000"/>
            <w:sz w:val="28"/>
          </w:rPr>
          <m:t>×КСЛП</m:t>
        </m:r>
      </m:oMath>
      <w:r w:rsidR="0011395B" w:rsidRPr="00EB0ECB">
        <w:rPr>
          <w:rFonts w:cs="Calibri"/>
          <w:color w:val="000000"/>
          <w:sz w:val="28"/>
        </w:rPr>
        <w:t xml:space="preserve">, </w:t>
      </w:r>
    </w:p>
    <w:p w14:paraId="0E40C430" w14:textId="77777777" w:rsidR="0011395B" w:rsidRPr="00EB0ECB" w:rsidRDefault="0011395B" w:rsidP="0011395B">
      <w:pPr>
        <w:pStyle w:val="ConsPlusNormal"/>
        <w:ind w:firstLine="426"/>
        <w:rPr>
          <w:sz w:val="32"/>
          <w:szCs w:val="28"/>
        </w:rPr>
      </w:pPr>
      <w:r w:rsidRPr="00EB0ECB">
        <w:rPr>
          <w:rFonts w:ascii="Times New Roman" w:hAnsi="Times New Roman" w:cs="Times New Roman"/>
          <w:sz w:val="28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11395B" w:rsidRPr="00EB0ECB" w14:paraId="7A5BA1FA" w14:textId="77777777" w:rsidTr="00167F27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AA907BF" w14:textId="77777777" w:rsidR="0011395B" w:rsidRPr="00EB0ECB" w:rsidRDefault="005C5B94" w:rsidP="00167F27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19B3561" w14:textId="77777777" w:rsidR="0011395B" w:rsidRPr="00EB0ECB" w:rsidRDefault="0011395B" w:rsidP="00167F27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>доля заработной платы и прочих расходов в структуре стоимости КСГ (установленное Приложением 4 к Программе государственных гарантий значение, к которому применяется КД, КС и КУС);</w:t>
            </w:r>
          </w:p>
        </w:tc>
      </w:tr>
    </w:tbl>
    <w:p w14:paraId="50C1F99F" w14:textId="7FAB9B7C" w:rsidR="0011395B" w:rsidRPr="00EB0ECB" w:rsidRDefault="0011395B" w:rsidP="0011395B">
      <w:pPr>
        <w:widowControl w:val="0"/>
        <w:autoSpaceDE w:val="0"/>
        <w:autoSpaceDN w:val="0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 w:rsidR="009279AB" w:rsidRPr="00EB0ECB">
        <w:rPr>
          <w:rFonts w:cs="Calibri"/>
          <w:color w:val="000000"/>
          <w:sz w:val="28"/>
        </w:rPr>
        <w:t xml:space="preserve"> (уровень 1-3)</w:t>
      </w:r>
      <w:r w:rsidRPr="00EB0ECB">
        <w:rPr>
          <w:rFonts w:cs="Calibri"/>
          <w:color w:val="000000"/>
          <w:sz w:val="28"/>
        </w:rPr>
        <w:t>» (равно единице).</w:t>
      </w:r>
    </w:p>
    <w:p w14:paraId="55E7E69D" w14:textId="411EF265" w:rsidR="009279AB" w:rsidRPr="006F2E38" w:rsidRDefault="0084137B" w:rsidP="00EB49A6">
      <w:pPr>
        <w:ind w:firstLine="851"/>
        <w:jc w:val="both"/>
        <w:rPr>
          <w:sz w:val="28"/>
          <w:szCs w:val="28"/>
        </w:rPr>
      </w:pPr>
      <w:bookmarkStart w:id="49" w:name="_Hlk88148794"/>
      <w:r w:rsidRPr="006F2E38">
        <w:rPr>
          <w:sz w:val="28"/>
          <w:szCs w:val="28"/>
        </w:rPr>
        <w:t>4</w:t>
      </w:r>
      <w:r w:rsidR="00C61ED9">
        <w:rPr>
          <w:sz w:val="28"/>
          <w:szCs w:val="28"/>
        </w:rPr>
        <w:t>1</w:t>
      </w:r>
      <w:r w:rsidRPr="006F2E38">
        <w:rPr>
          <w:sz w:val="28"/>
          <w:szCs w:val="28"/>
        </w:rPr>
        <w:t xml:space="preserve">. </w:t>
      </w:r>
      <w:r w:rsidR="00F34BAC" w:rsidRPr="006F2E38">
        <w:rPr>
          <w:sz w:val="28"/>
          <w:szCs w:val="28"/>
        </w:rPr>
        <w:t>Стоимость случая лечения по КСГ формируется с учетом всех поправочных коэффициентов, в том числе доли оплаты прерванных случаев.</w:t>
      </w:r>
    </w:p>
    <w:p w14:paraId="12C48013" w14:textId="77777777" w:rsidR="0084137B" w:rsidRPr="006F2E38" w:rsidRDefault="0084137B" w:rsidP="00EB49A6">
      <w:pPr>
        <w:ind w:firstLine="851"/>
        <w:jc w:val="both"/>
        <w:rPr>
          <w:sz w:val="28"/>
          <w:szCs w:val="28"/>
        </w:rPr>
      </w:pPr>
    </w:p>
    <w:p w14:paraId="32AFE64E" w14:textId="5D16C99B" w:rsidR="0011395B" w:rsidRPr="006F2E38" w:rsidRDefault="0011395B" w:rsidP="00EB49A6">
      <w:pPr>
        <w:ind w:firstLine="851"/>
        <w:jc w:val="both"/>
        <w:rPr>
          <w:b/>
          <w:sz w:val="28"/>
          <w:szCs w:val="28"/>
        </w:rPr>
      </w:pPr>
      <w:r w:rsidRPr="006F2E38">
        <w:rPr>
          <w:b/>
          <w:sz w:val="28"/>
          <w:szCs w:val="28"/>
        </w:rPr>
        <w:t>4</w:t>
      </w:r>
      <w:r w:rsidR="00B61A06" w:rsidRPr="006F2E38">
        <w:rPr>
          <w:b/>
          <w:sz w:val="28"/>
          <w:szCs w:val="28"/>
        </w:rPr>
        <w:t>2</w:t>
      </w:r>
      <w:r w:rsidRPr="006F2E38">
        <w:rPr>
          <w:b/>
          <w:sz w:val="28"/>
          <w:szCs w:val="28"/>
        </w:rPr>
        <w:t>. Условия применения КСЛП:</w:t>
      </w:r>
    </w:p>
    <w:p w14:paraId="212303F2" w14:textId="61B9EE5F" w:rsidR="0011395B" w:rsidRPr="006F2E38" w:rsidRDefault="0011395B" w:rsidP="00EB49A6">
      <w:pPr>
        <w:ind w:firstLine="851"/>
        <w:jc w:val="both"/>
        <w:rPr>
          <w:sz w:val="28"/>
        </w:rPr>
      </w:pPr>
      <w:r w:rsidRPr="006F2E38">
        <w:rPr>
          <w:sz w:val="28"/>
          <w:szCs w:val="28"/>
        </w:rPr>
        <w:t>4</w:t>
      </w:r>
      <w:r w:rsidR="00B61A06" w:rsidRPr="006F2E38">
        <w:rPr>
          <w:sz w:val="28"/>
          <w:szCs w:val="28"/>
        </w:rPr>
        <w:t>2</w:t>
      </w:r>
      <w:r w:rsidRPr="006F2E38">
        <w:rPr>
          <w:sz w:val="28"/>
          <w:szCs w:val="28"/>
        </w:rPr>
        <w:t xml:space="preserve">.1. </w:t>
      </w:r>
      <w:r w:rsidRPr="006F2E38">
        <w:rPr>
          <w:sz w:val="28"/>
        </w:rPr>
        <w:t>Случаи, для которых установлен КСЛП и его значения, утверждаются Приложением № 24 к настоящему Тарифному соглашению</w:t>
      </w:r>
      <w:r w:rsidR="00E9133E" w:rsidRPr="006F2E38">
        <w:rPr>
          <w:sz w:val="28"/>
        </w:rPr>
        <w:t xml:space="preserve"> в соответствии с федеральным справочником V041 «Классификатор коэффициентов сложности лечения пациента»</w:t>
      </w:r>
      <w:r w:rsidRPr="006F2E38">
        <w:rPr>
          <w:sz w:val="28"/>
        </w:rPr>
        <w:t>.</w:t>
      </w:r>
    </w:p>
    <w:p w14:paraId="059726AC" w14:textId="628DE70A" w:rsidR="00AA2B07" w:rsidRPr="00321856" w:rsidRDefault="00AA2B07" w:rsidP="00AA2B07">
      <w:pPr>
        <w:ind w:firstLine="851"/>
        <w:jc w:val="both"/>
        <w:rPr>
          <w:sz w:val="28"/>
        </w:rPr>
      </w:pPr>
      <w:bookmarkStart w:id="50" w:name="_Hlk190763659"/>
      <w:r w:rsidRPr="006F2E38">
        <w:rPr>
          <w:sz w:val="28"/>
          <w:szCs w:val="28"/>
        </w:rPr>
        <w:t xml:space="preserve">42.2. Предоставление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</w:r>
      <w:proofErr w:type="spellStart"/>
      <w:r w:rsidRPr="006F2E38">
        <w:rPr>
          <w:sz w:val="28"/>
          <w:szCs w:val="28"/>
        </w:rPr>
        <w:t>абилитации</w:t>
      </w:r>
      <w:proofErr w:type="spellEnd"/>
      <w:r w:rsidRPr="006F2E38">
        <w:rPr>
          <w:sz w:val="28"/>
          <w:szCs w:val="28"/>
        </w:rPr>
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 - независимо от возраста ребенка-инвалида)</w:t>
      </w:r>
      <w:r w:rsidRPr="006F2E38">
        <w:rPr>
          <w:sz w:val="28"/>
        </w:rPr>
        <w:t xml:space="preserve"> </w:t>
      </w:r>
      <w:r w:rsidR="00E9133E" w:rsidRPr="006F2E38">
        <w:rPr>
          <w:sz w:val="28"/>
        </w:rPr>
        <w:t xml:space="preserve">и ближайшему родственнику, законному представителю или иному лицу (привлекаемому родственниками или законными представителями) пациентов, являющихся инвалидами I группы </w:t>
      </w:r>
      <w:r w:rsidRPr="006F2E38">
        <w:rPr>
          <w:sz w:val="28"/>
        </w:rPr>
        <w:t>оплачивается с применением КСЛП - 0,2.</w:t>
      </w:r>
    </w:p>
    <w:p w14:paraId="5F8B12BA" w14:textId="1ECAE7B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bookmarkStart w:id="51" w:name="_Hlk190763754"/>
      <w:bookmarkEnd w:id="50"/>
      <w:bookmarkEnd w:id="49"/>
      <w:r w:rsidRPr="00321856">
        <w:rPr>
          <w:sz w:val="28"/>
        </w:rPr>
        <w:t>4</w:t>
      </w:r>
      <w:r w:rsidR="00B61A06" w:rsidRPr="00321856">
        <w:rPr>
          <w:sz w:val="28"/>
        </w:rPr>
        <w:t>2</w:t>
      </w:r>
      <w:r w:rsidRPr="00321856">
        <w:rPr>
          <w:sz w:val="28"/>
        </w:rPr>
        <w:t xml:space="preserve">.3. </w:t>
      </w:r>
      <w:r w:rsidR="007E1796" w:rsidRPr="00321856">
        <w:rPr>
          <w:sz w:val="28"/>
        </w:rPr>
        <w:t xml:space="preserve">При предоставлении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</w:r>
      <w:proofErr w:type="spellStart"/>
      <w:r w:rsidR="007E1796" w:rsidRPr="00321856">
        <w:rPr>
          <w:sz w:val="28"/>
        </w:rPr>
        <w:t>абилитации</w:t>
      </w:r>
      <w:proofErr w:type="spellEnd"/>
      <w:r w:rsidR="007E1796" w:rsidRPr="00321856">
        <w:rPr>
          <w:sz w:val="28"/>
        </w:rPr>
        <w:t xml:space="preserve"> ребенка-инвалида, выданной по результатам проведения медико-социальной </w:t>
      </w:r>
      <w:r w:rsidR="007E1796" w:rsidRPr="00321856">
        <w:rPr>
          <w:sz w:val="28"/>
        </w:rPr>
        <w:lastRenderedPageBreak/>
        <w:t xml:space="preserve">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</w:t>
      </w:r>
      <w:r w:rsidR="007E1796" w:rsidRPr="006F2E38">
        <w:rPr>
          <w:sz w:val="28"/>
        </w:rPr>
        <w:t xml:space="preserve">и (или) ориентации, и (или) общению, и (или) обучению, и (или) контролю своего поведения, - независимо от возраста ребенка-инвалида), </w:t>
      </w:r>
      <w:r w:rsidR="00E9133E" w:rsidRPr="006F2E38">
        <w:rPr>
          <w:sz w:val="28"/>
        </w:rPr>
        <w:t xml:space="preserve">и ближайшему родственнику, законному представителю или иному лицу (привлекаемому родственниками или законными представителями) пациентов, являющихся инвалидами I группы, </w:t>
      </w:r>
      <w:r w:rsidR="007E1796" w:rsidRPr="006F2E38">
        <w:rPr>
          <w:sz w:val="28"/>
        </w:rPr>
        <w:t>получающих медицинскую помощь по профилям "детская онкология" и (или) "гематология</w:t>
      </w:r>
      <w:r w:rsidR="007E1796" w:rsidRPr="00321856">
        <w:rPr>
          <w:sz w:val="28"/>
        </w:rPr>
        <w:t xml:space="preserve">" применяется КСЛП </w:t>
      </w:r>
      <w:r w:rsidRPr="00321856">
        <w:rPr>
          <w:sz w:val="28"/>
          <w:szCs w:val="28"/>
        </w:rPr>
        <w:t>- 0,6.</w:t>
      </w:r>
    </w:p>
    <w:bookmarkEnd w:id="51"/>
    <w:p w14:paraId="755A45BB" w14:textId="2A8228FB" w:rsidR="0011395B" w:rsidRPr="00EB0ECB" w:rsidRDefault="0011395B" w:rsidP="00EB49A6">
      <w:pPr>
        <w:widowControl w:val="0"/>
        <w:tabs>
          <w:tab w:val="num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.4. В медицинской документации ставится обязательная отметка о совместном пребывании с предоставлением спального места и питания законного представителя ребенка. </w:t>
      </w:r>
    </w:p>
    <w:p w14:paraId="233200CF" w14:textId="45488E95" w:rsidR="0011395B" w:rsidRPr="00EB0ECB" w:rsidRDefault="0011395B" w:rsidP="00EB49A6">
      <w:pPr>
        <w:ind w:firstLine="851"/>
        <w:contextualSpacing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.5. Сложность лечения пациента, связанная с возрастом, для лиц старше 75 лет в случае проведения консультации врача-гериатра оплачивается по тарифам КСГ с использованием КСЛП - 0,2 кроме случаев госпитализации на геронтологические профильные койки.</w:t>
      </w:r>
    </w:p>
    <w:p w14:paraId="5055D200" w14:textId="1835959D" w:rsidR="0011395B" w:rsidRPr="00EB0ECB" w:rsidRDefault="0011395B" w:rsidP="00EB49A6">
      <w:pPr>
        <w:ind w:firstLine="851"/>
        <w:contextualSpacing/>
        <w:jc w:val="both"/>
        <w:rPr>
          <w:strike/>
          <w:sz w:val="28"/>
          <w:szCs w:val="28"/>
        </w:rPr>
      </w:pPr>
      <w:bookmarkStart w:id="52" w:name="_Hlk88148735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.6. Наличие у пациента тяжелой сопутствующей патологии, влияющей на сложность лечения пациента, требующей </w:t>
      </w:r>
      <w:r w:rsidRPr="00EB0ECB">
        <w:rPr>
          <w:rFonts w:eastAsia="Calibri"/>
          <w:sz w:val="28"/>
          <w:szCs w:val="28"/>
        </w:rPr>
        <w:t>применения ресурсоемких медицинских технологий и увеличения затрат на медикаменты и расходный материал,</w:t>
      </w:r>
      <w:r w:rsidRPr="00EB0ECB">
        <w:rPr>
          <w:sz w:val="28"/>
          <w:szCs w:val="28"/>
        </w:rPr>
        <w:t xml:space="preserve"> оплачивается с применением КСЛП – 0,6. Перечень заболеваний представлен в Приложении № 25 к настоящему Тарифному соглашению.</w:t>
      </w:r>
    </w:p>
    <w:p w14:paraId="07662AD0" w14:textId="15FDEAFC" w:rsidR="0011395B" w:rsidRPr="00EB0ECB" w:rsidRDefault="0011395B" w:rsidP="00EB49A6">
      <w:pPr>
        <w:widowControl w:val="0"/>
        <w:tabs>
          <w:tab w:val="num" w:pos="0"/>
        </w:tabs>
        <w:ind w:firstLine="851"/>
        <w:jc w:val="both"/>
        <w:rPr>
          <w:color w:val="000000" w:themeColor="text1"/>
          <w:sz w:val="28"/>
          <w:szCs w:val="28"/>
        </w:rPr>
      </w:pPr>
      <w:bookmarkStart w:id="53" w:name="_Hlk88148698"/>
      <w:bookmarkEnd w:id="52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.7. Проведение сочетанных хирургических вмешательств (перечень </w:t>
      </w:r>
      <w:r w:rsidRPr="00EB0ECB">
        <w:rPr>
          <w:color w:val="000000" w:themeColor="text1"/>
          <w:sz w:val="28"/>
          <w:szCs w:val="28"/>
        </w:rPr>
        <w:t xml:space="preserve">возможных сочетанных операций представлен в Приложении № 26 к настоящему Тарифному соглашению) или проведение однотипных операций на парных органах </w:t>
      </w:r>
      <w:r w:rsidRPr="00EB0ECB">
        <w:rPr>
          <w:sz w:val="28"/>
          <w:szCs w:val="28"/>
        </w:rPr>
        <w:t xml:space="preserve">(перечень </w:t>
      </w:r>
      <w:r w:rsidRPr="00EB0ECB">
        <w:rPr>
          <w:color w:val="000000" w:themeColor="text1"/>
          <w:sz w:val="28"/>
          <w:szCs w:val="28"/>
        </w:rPr>
        <w:t>возможных однотипных операций представлен в Приложении № 27 к настоящему Тарифному соглашению) оплачивается с применением КСЛП –  для 1 уровня – 0,05; для 2 уровня – 0,47; для 3 уровня – 1,16; для 4 уровня – 2,07; для 5 уровня – 3,49.</w:t>
      </w:r>
    </w:p>
    <w:bookmarkEnd w:id="53"/>
    <w:p w14:paraId="758514BF" w14:textId="4DEBC1A8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/>
          <w:sz w:val="28"/>
          <w:szCs w:val="28"/>
        </w:rPr>
        <w:t>2</w:t>
      </w:r>
      <w:r w:rsidRPr="00EB0ECB">
        <w:rPr>
          <w:rFonts w:ascii="Times New Roman" w:eastAsia="Calibri" w:hAnsi="Times New Roman"/>
          <w:sz w:val="28"/>
          <w:szCs w:val="28"/>
        </w:rPr>
        <w:t xml:space="preserve">.8. Развертывание индивидуального поста, утвержденного приказом руководителя медицинской организации, с отражением учета рабочего времени персонала в табеле учета рабочего времени </w:t>
      </w:r>
      <w:r w:rsidRPr="00EB0ECB">
        <w:rPr>
          <w:rFonts w:ascii="Times New Roman" w:hAnsi="Times New Roman"/>
          <w:bCs/>
          <w:sz w:val="28"/>
          <w:szCs w:val="28"/>
        </w:rPr>
        <w:t>оплачиваются с применением</w:t>
      </w:r>
      <w:r w:rsidRPr="00EB0ECB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EB0ECB">
        <w:rPr>
          <w:rFonts w:ascii="Times New Roman" w:eastAsia="Calibri" w:hAnsi="Times New Roman"/>
          <w:sz w:val="28"/>
          <w:szCs w:val="28"/>
        </w:rPr>
        <w:t xml:space="preserve">КСЛП  </w:t>
      </w:r>
      <w:r w:rsidRPr="00EB0ECB">
        <w:rPr>
          <w:rFonts w:ascii="Times New Roman" w:hAnsi="Times New Roman"/>
          <w:sz w:val="28"/>
          <w:szCs w:val="28"/>
        </w:rPr>
        <w:t>0</w:t>
      </w:r>
      <w:proofErr w:type="gramEnd"/>
      <w:r w:rsidRPr="00EB0ECB">
        <w:rPr>
          <w:rFonts w:ascii="Times New Roman" w:hAnsi="Times New Roman"/>
          <w:sz w:val="28"/>
          <w:szCs w:val="28"/>
        </w:rPr>
        <w:t>,2</w:t>
      </w:r>
      <w:r w:rsidRPr="00EB0ECB">
        <w:rPr>
          <w:rFonts w:ascii="Times New Roman" w:eastAsia="Calibri" w:hAnsi="Times New Roman"/>
          <w:sz w:val="28"/>
          <w:szCs w:val="28"/>
        </w:rPr>
        <w:t>.</w:t>
      </w:r>
    </w:p>
    <w:p w14:paraId="0D79E384" w14:textId="6822B284" w:rsidR="0011395B" w:rsidRPr="006F2E38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6F2E38">
        <w:rPr>
          <w:rFonts w:ascii="Times New Roman" w:eastAsia="Calibri" w:hAnsi="Times New Roman"/>
          <w:sz w:val="28"/>
          <w:szCs w:val="28"/>
        </w:rPr>
        <w:t>4</w:t>
      </w:r>
      <w:r w:rsidR="00B61A06" w:rsidRPr="006F2E38">
        <w:rPr>
          <w:rFonts w:ascii="Times New Roman" w:eastAsia="Calibri" w:hAnsi="Times New Roman"/>
          <w:sz w:val="28"/>
          <w:szCs w:val="28"/>
        </w:rPr>
        <w:t>2</w:t>
      </w:r>
      <w:r w:rsidRPr="006F2E38">
        <w:rPr>
          <w:rFonts w:ascii="Times New Roman" w:eastAsia="Calibri" w:hAnsi="Times New Roman"/>
          <w:sz w:val="28"/>
          <w:szCs w:val="28"/>
        </w:rPr>
        <w:t xml:space="preserve">.9. Проведение сопроводительной лекарственной терапии при злокачественных новообразованиях у взрослых оплачивается с применением КСЛП в стационарных условиях в </w:t>
      </w:r>
      <w:r w:rsidR="00BD363F" w:rsidRPr="006F2E38">
        <w:rPr>
          <w:rFonts w:ascii="Times New Roman" w:eastAsia="Calibri" w:hAnsi="Times New Roman"/>
          <w:sz w:val="28"/>
          <w:szCs w:val="28"/>
        </w:rPr>
        <w:t>диапазоне</w:t>
      </w:r>
      <w:r w:rsidRPr="006F2E38">
        <w:rPr>
          <w:rFonts w:ascii="Times New Roman" w:eastAsia="Calibri" w:hAnsi="Times New Roman"/>
          <w:sz w:val="28"/>
          <w:szCs w:val="28"/>
        </w:rPr>
        <w:t xml:space="preserve"> от</w:t>
      </w:r>
      <w:r w:rsidR="00E9133E" w:rsidRPr="006F2E38">
        <w:rPr>
          <w:rFonts w:ascii="Times New Roman" w:eastAsia="Calibri" w:hAnsi="Times New Roman"/>
          <w:sz w:val="28"/>
          <w:szCs w:val="28"/>
        </w:rPr>
        <w:t xml:space="preserve"> 0,14 до 1,28</w:t>
      </w:r>
      <w:r w:rsidRPr="006F2E38">
        <w:rPr>
          <w:rFonts w:ascii="Times New Roman" w:eastAsia="Calibri" w:hAnsi="Times New Roman"/>
          <w:sz w:val="28"/>
          <w:szCs w:val="28"/>
        </w:rPr>
        <w:t xml:space="preserve"> в условиях дневного стационара – от</w:t>
      </w:r>
      <w:r w:rsidR="00E9133E" w:rsidRPr="006F2E38">
        <w:rPr>
          <w:rFonts w:ascii="Times New Roman" w:eastAsia="Calibri" w:hAnsi="Times New Roman"/>
          <w:sz w:val="28"/>
          <w:szCs w:val="28"/>
        </w:rPr>
        <w:t xml:space="preserve"> 0,26 до 2,30</w:t>
      </w:r>
      <w:r w:rsidR="006F2E38" w:rsidRPr="006F2E38">
        <w:rPr>
          <w:rFonts w:ascii="Times New Roman" w:eastAsia="Calibri" w:hAnsi="Times New Roman"/>
          <w:sz w:val="28"/>
          <w:szCs w:val="28"/>
        </w:rPr>
        <w:t>.</w:t>
      </w:r>
    </w:p>
    <w:p w14:paraId="181A09CF" w14:textId="162757DC" w:rsidR="0011395B" w:rsidRPr="006F2E38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6F2E38">
        <w:rPr>
          <w:rFonts w:ascii="Times New Roman" w:eastAsia="Calibri" w:hAnsi="Times New Roman"/>
          <w:sz w:val="28"/>
          <w:szCs w:val="28"/>
        </w:rPr>
        <w:t>4</w:t>
      </w:r>
      <w:r w:rsidR="00B61A06" w:rsidRPr="006F2E38">
        <w:rPr>
          <w:rFonts w:ascii="Times New Roman" w:eastAsia="Calibri" w:hAnsi="Times New Roman"/>
          <w:sz w:val="28"/>
          <w:szCs w:val="28"/>
        </w:rPr>
        <w:t>2</w:t>
      </w:r>
      <w:r w:rsidRPr="006F2E38">
        <w:rPr>
          <w:rFonts w:ascii="Times New Roman" w:eastAsia="Calibri" w:hAnsi="Times New Roman"/>
          <w:sz w:val="28"/>
          <w:szCs w:val="28"/>
        </w:rPr>
        <w:t xml:space="preserve">.10. Проведение 1 этапа реабилитации оплачивается с применением </w:t>
      </w:r>
      <w:proofErr w:type="spellStart"/>
      <w:r w:rsidRPr="006F2E38">
        <w:rPr>
          <w:rFonts w:ascii="Times New Roman" w:eastAsia="Calibri" w:hAnsi="Times New Roman"/>
          <w:sz w:val="28"/>
          <w:szCs w:val="28"/>
        </w:rPr>
        <w:t>КСЛП</w:t>
      </w:r>
      <w:proofErr w:type="spellEnd"/>
      <w:r w:rsidRPr="006F2E38">
        <w:rPr>
          <w:rFonts w:ascii="Times New Roman" w:eastAsia="Calibri" w:hAnsi="Times New Roman"/>
          <w:sz w:val="28"/>
          <w:szCs w:val="28"/>
        </w:rPr>
        <w:t xml:space="preserve"> –</w:t>
      </w:r>
      <w:r w:rsidR="00E9133E" w:rsidRPr="006F2E38">
        <w:rPr>
          <w:rFonts w:ascii="Times New Roman" w:eastAsia="Calibri" w:hAnsi="Times New Roman"/>
          <w:sz w:val="28"/>
          <w:szCs w:val="28"/>
        </w:rPr>
        <w:t xml:space="preserve"> 0,</w:t>
      </w:r>
      <w:proofErr w:type="gramStart"/>
      <w:r w:rsidR="00E9133E" w:rsidRPr="006F2E38">
        <w:rPr>
          <w:rFonts w:ascii="Times New Roman" w:eastAsia="Calibri" w:hAnsi="Times New Roman"/>
          <w:sz w:val="28"/>
          <w:szCs w:val="28"/>
        </w:rPr>
        <w:t xml:space="preserve">18 </w:t>
      </w:r>
      <w:r w:rsidRPr="006F2E38">
        <w:rPr>
          <w:rFonts w:ascii="Times New Roman" w:eastAsia="Calibri" w:hAnsi="Times New Roman"/>
          <w:sz w:val="28"/>
          <w:szCs w:val="28"/>
        </w:rPr>
        <w:t xml:space="preserve"> при</w:t>
      </w:r>
      <w:proofErr w:type="gramEnd"/>
      <w:r w:rsidRPr="006F2E38">
        <w:rPr>
          <w:rFonts w:ascii="Times New Roman" w:eastAsia="Calibri" w:hAnsi="Times New Roman"/>
          <w:sz w:val="28"/>
          <w:szCs w:val="28"/>
        </w:rPr>
        <w:t xml:space="preserve"> соблюдении следующих условий:</w:t>
      </w:r>
    </w:p>
    <w:p w14:paraId="39F70F49" w14:textId="77777777" w:rsidR="0011395B" w:rsidRPr="006F2E38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6F2E38">
        <w:rPr>
          <w:rFonts w:ascii="Times New Roman" w:eastAsia="Calibri" w:hAnsi="Times New Roman"/>
          <w:sz w:val="28"/>
          <w:szCs w:val="28"/>
        </w:rPr>
        <w:t>нахождение пациента на реанимационной койке и/или койке интенсивной терапии;</w:t>
      </w:r>
    </w:p>
    <w:p w14:paraId="56122920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6F2E38">
        <w:rPr>
          <w:rFonts w:ascii="Times New Roman" w:eastAsia="Calibri" w:hAnsi="Times New Roman"/>
          <w:sz w:val="28"/>
          <w:szCs w:val="28"/>
        </w:rPr>
        <w:t>начала реанимационных мероприятий не позднее 48 часов от поступления в отделение реанимации на койку интенсивной</w:t>
      </w:r>
      <w:r w:rsidRPr="00EB0ECB">
        <w:rPr>
          <w:rFonts w:ascii="Times New Roman" w:eastAsia="Calibri" w:hAnsi="Times New Roman"/>
          <w:sz w:val="28"/>
          <w:szCs w:val="28"/>
        </w:rPr>
        <w:t xml:space="preserve"> терапии;</w:t>
      </w:r>
    </w:p>
    <w:p w14:paraId="11C0A704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lastRenderedPageBreak/>
        <w:t>общая длительность реабилитационных мероприятий не менее 5-ти суток, включая период после перевода на профильные койки по окончании реабилитационных мероприятий;</w:t>
      </w:r>
    </w:p>
    <w:p w14:paraId="26D3F7A2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обязательная продолжительность реабилитационных мероприятий не менее одного часа в сутки;</w:t>
      </w:r>
    </w:p>
    <w:p w14:paraId="2CCFB7A7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организация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укомплектование в соответствии с порядком оказания медицинской помощи медицинской помощи по медицинской реабилитации;</w:t>
      </w:r>
    </w:p>
    <w:p w14:paraId="37C5452E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проведение медицинской реабилитации мультидисциплинарной реабилитационной командой.</w:t>
      </w:r>
    </w:p>
    <w:p w14:paraId="25FBC270" w14:textId="7B629137" w:rsidR="0011395B" w:rsidRPr="00EB0ECB" w:rsidRDefault="0011395B" w:rsidP="00EB49A6">
      <w:pPr>
        <w:widowControl w:val="0"/>
        <w:autoSpaceDE w:val="0"/>
        <w:autoSpaceDN w:val="0"/>
        <w:ind w:firstLine="851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4</w:t>
      </w:r>
      <w:r w:rsidR="00B61A06" w:rsidRPr="00EB0ECB">
        <w:rPr>
          <w:rFonts w:eastAsia="Calibri"/>
          <w:sz w:val="28"/>
          <w:szCs w:val="28"/>
        </w:rPr>
        <w:t>2</w:t>
      </w:r>
      <w:r w:rsidRPr="00EB0ECB">
        <w:rPr>
          <w:rFonts w:eastAsia="Calibri"/>
          <w:sz w:val="28"/>
          <w:szCs w:val="28"/>
        </w:rPr>
        <w:t xml:space="preserve">.11. проведение тестирования на выявление респираторных </w:t>
      </w:r>
      <w:proofErr w:type="gramStart"/>
      <w:r w:rsidRPr="00EB0ECB">
        <w:rPr>
          <w:rFonts w:eastAsia="Calibri"/>
          <w:sz w:val="28"/>
          <w:szCs w:val="28"/>
        </w:rPr>
        <w:t>вирусных  заболеваний</w:t>
      </w:r>
      <w:proofErr w:type="gramEnd"/>
      <w:r w:rsidRPr="00EB0ECB">
        <w:rPr>
          <w:rFonts w:eastAsia="Calibri"/>
          <w:sz w:val="28"/>
          <w:szCs w:val="28"/>
        </w:rPr>
        <w:t xml:space="preserve"> (грипп, COVID-19) в период госпитализации – 0,05.</w:t>
      </w:r>
    </w:p>
    <w:p w14:paraId="465F1C87" w14:textId="77777777" w:rsidR="0011395B" w:rsidRPr="00EB0ECB" w:rsidRDefault="0011395B" w:rsidP="00EB49A6">
      <w:pPr>
        <w:ind w:firstLine="851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14:paraId="49D638B7" w14:textId="6AAA3BB0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</w:rPr>
        <w:t>.12</w:t>
      </w:r>
      <w:r w:rsidRPr="00EB0ECB">
        <w:rPr>
          <w:rFonts w:ascii="Times New Roman" w:eastAsia="Calibri" w:hAnsi="Times New Roman" w:cs="Times New Roman"/>
          <w:sz w:val="28"/>
          <w:szCs w:val="28"/>
        </w:rPr>
        <w:t>.</w:t>
      </w:r>
      <w:r w:rsidRPr="00EB0ECB">
        <w:rPr>
          <w:rFonts w:eastAsia="Calibri"/>
          <w:sz w:val="28"/>
          <w:szCs w:val="28"/>
        </w:rPr>
        <w:t xml:space="preserve"> </w:t>
      </w:r>
      <w:r w:rsidRPr="00EB0ECB">
        <w:rPr>
          <w:rFonts w:ascii="Times New Roman" w:hAnsi="Times New Roman" w:cs="Times New Roman"/>
          <w:sz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3A4A9DDF" w14:textId="4017296F" w:rsidR="0011395B" w:rsidRPr="00EB0ECB" w:rsidRDefault="0011395B" w:rsidP="00EB49A6">
      <w:pPr>
        <w:pStyle w:val="ConsPlusNormal"/>
        <w:ind w:firstLine="85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61A06" w:rsidRPr="00EB0EC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B0EC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Pr="00EB0ECB">
        <w:rPr>
          <w:rFonts w:ascii="Times New Roman" w:hAnsi="Times New Roman" w:cs="Times New Roman"/>
          <w:b/>
          <w:sz w:val="28"/>
          <w:szCs w:val="28"/>
        </w:rPr>
        <w:t>Коэффициент специфики</w:t>
      </w:r>
      <w:r w:rsidRPr="00EB0ECB">
        <w:rPr>
          <w:rFonts w:ascii="Times New Roman" w:hAnsi="Times New Roman" w:cs="Times New Roman"/>
          <w:sz w:val="28"/>
          <w:szCs w:val="28"/>
        </w:rPr>
        <w:t xml:space="preserve"> применяется к КСГ в целом и является единым для всех уровней оказания медицинской помощи.</w:t>
      </w:r>
    </w:p>
    <w:p w14:paraId="5B97423C" w14:textId="5968A5A0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b/>
          <w:bCs/>
          <w:sz w:val="28"/>
          <w:szCs w:val="28"/>
        </w:rPr>
        <w:t>4</w:t>
      </w:r>
      <w:r w:rsidR="00B61A06" w:rsidRPr="00EB0ECB">
        <w:rPr>
          <w:b/>
          <w:bCs/>
          <w:sz w:val="28"/>
          <w:szCs w:val="28"/>
        </w:rPr>
        <w:t>4</w:t>
      </w:r>
      <w:r w:rsidRPr="00EB0ECB">
        <w:rPr>
          <w:b/>
          <w:bCs/>
          <w:sz w:val="28"/>
          <w:szCs w:val="28"/>
        </w:rPr>
        <w:t>.</w:t>
      </w:r>
      <w:r w:rsidRPr="00EB0ECB">
        <w:rPr>
          <w:sz w:val="28"/>
          <w:szCs w:val="28"/>
        </w:rPr>
        <w:t xml:space="preserve"> </w:t>
      </w:r>
      <w:r w:rsidRPr="00EB0ECB">
        <w:rPr>
          <w:b/>
          <w:bCs/>
          <w:sz w:val="28"/>
          <w:szCs w:val="28"/>
        </w:rPr>
        <w:t>Коэффициенты уровня</w:t>
      </w:r>
      <w:r w:rsidRPr="00EB0ECB">
        <w:rPr>
          <w:sz w:val="28"/>
          <w:szCs w:val="28"/>
        </w:rPr>
        <w:t xml:space="preserve"> оказания стационарной медицинской помощи (для круглосуточных и дневных стационаров) приведены в Приложении № </w:t>
      </w:r>
      <w:bookmarkStart w:id="54" w:name="_Hlk125542036"/>
      <w:r w:rsidRPr="00EB0ECB">
        <w:rPr>
          <w:sz w:val="28"/>
          <w:szCs w:val="28"/>
        </w:rPr>
        <w:t>19 к настоящему Тарифному соглашению</w:t>
      </w:r>
      <w:bookmarkEnd w:id="54"/>
      <w:r w:rsidRPr="00EB0ECB">
        <w:rPr>
          <w:sz w:val="28"/>
          <w:szCs w:val="28"/>
        </w:rPr>
        <w:t>.</w:t>
      </w:r>
    </w:p>
    <w:p w14:paraId="54D4E9E9" w14:textId="7F942140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5</w:t>
      </w:r>
      <w:r w:rsidRPr="00EB0ECB">
        <w:rPr>
          <w:sz w:val="28"/>
          <w:szCs w:val="28"/>
        </w:rPr>
        <w:t>. Перечень КСГ, медицинская помощь по которым оказывается в стационарных условиях преимущественно на одном уровне либо имеет высокую степень стандартизации медицинских технологий, и предусматривает одинаковое применение методов диагностики и лечения в различных уровнях оказания помощи и к которым не применяется коэффициент уровня, приведен в Приложении № 30 к настоящему Тарифному соглашению.</w:t>
      </w:r>
    </w:p>
    <w:p w14:paraId="071E81FD" w14:textId="74ACC932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bookmarkStart w:id="55" w:name="_Hlk88148586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6</w:t>
      </w:r>
      <w:r w:rsidRPr="00EB0ECB">
        <w:rPr>
          <w:sz w:val="28"/>
          <w:szCs w:val="28"/>
        </w:rPr>
        <w:t>.</w:t>
      </w:r>
      <w:r w:rsidRPr="00EB0ECB">
        <w:rPr>
          <w:rFonts w:eastAsia="Calibri"/>
          <w:sz w:val="28"/>
          <w:szCs w:val="28"/>
        </w:rPr>
        <w:t xml:space="preserve"> Стоимость законченного случая лечения по КСГ в круглосуточном стационаре включает в себя расходы в объеме, обеспечивающем лечебно-диагностический процесс в соответствии с утвержденными клиническими рекомендациями, Порядками оказания медицинской помощи</w:t>
      </w:r>
      <w:r w:rsidRPr="00EB0ECB">
        <w:rPr>
          <w:sz w:val="28"/>
          <w:szCs w:val="28"/>
        </w:rPr>
        <w:t xml:space="preserve"> и на основе стандартов оказания медицинской помощи по основному заболеванию в регламентируемые сроки (в том числе оперативные пособия, все виды анестезии, лабораторные, в том числе прижизненные гистологические и цитологические исследования, рентгенологические исследования, другие лечебно-диагностические исследования, физиотерапевтическое лечение, лечебный массаж, лечебную физкультуру и т.д. (за исключением диализа), консультативную медицинскую помощь врачей-специалистов при наличии </w:t>
      </w:r>
      <w:r w:rsidRPr="00EB0ECB">
        <w:rPr>
          <w:sz w:val="28"/>
          <w:szCs w:val="28"/>
        </w:rPr>
        <w:lastRenderedPageBreak/>
        <w:t>сопутствующего заболевания и (или) возникающих острых состояниях) от момента поступления до выбытия.</w:t>
      </w:r>
    </w:p>
    <w:p w14:paraId="386D816E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Кроме того, в с</w:t>
      </w:r>
      <w:r w:rsidRPr="00EB0ECB">
        <w:rPr>
          <w:rFonts w:eastAsia="Calibri"/>
          <w:sz w:val="28"/>
          <w:szCs w:val="28"/>
        </w:rPr>
        <w:t xml:space="preserve">тоимость законченного случая лечения по КСГ в круглосуточном стационаре </w:t>
      </w:r>
      <w:r w:rsidRPr="00EB0ECB">
        <w:rPr>
          <w:sz w:val="28"/>
          <w:szCs w:val="28"/>
        </w:rPr>
        <w:t>включено проведение 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страхования, в указанных медицинских организациях.</w:t>
      </w:r>
    </w:p>
    <w:bookmarkEnd w:id="55"/>
    <w:p w14:paraId="5C0B2D7B" w14:textId="1E7508BA" w:rsidR="0011395B" w:rsidRPr="00EB0ECB" w:rsidRDefault="00962A8F" w:rsidP="00EB49A6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4</w:t>
      </w:r>
      <w:r w:rsidR="00B61A06" w:rsidRPr="00EB0ECB">
        <w:rPr>
          <w:b/>
          <w:sz w:val="28"/>
          <w:szCs w:val="28"/>
        </w:rPr>
        <w:t>7</w:t>
      </w:r>
      <w:r w:rsidR="0011395B" w:rsidRPr="00EB0ECB">
        <w:rPr>
          <w:b/>
          <w:sz w:val="28"/>
          <w:szCs w:val="28"/>
        </w:rPr>
        <w:t>. Оплата при переводах пациентов из одного структурного подразделения в другое в рамках одной медицинской организации либо между медицинскими организациями:</w:t>
      </w:r>
    </w:p>
    <w:p w14:paraId="33DC9D54" w14:textId="4954D6EB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>.1. В случае перевода пациента в круглосуточном стационаре из одного профильного отделения в другое в пределах одной МО при лечении одного заболевания, в том числе с целью проведения оперативного вмешательства, случай госпитализации подлежит учету в реестре и оплачивается как один законченный случай.</w:t>
      </w:r>
    </w:p>
    <w:p w14:paraId="318C6A98" w14:textId="7B7A9581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.2. В случае,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</w:t>
      </w:r>
      <w:r w:rsidR="0011395B" w:rsidRPr="00EB0ECB">
        <w:rPr>
          <w:sz w:val="28"/>
          <w:szCs w:val="28"/>
        </w:rPr>
        <w:br/>
        <w:t>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</w:p>
    <w:p w14:paraId="5530ED77" w14:textId="604D6043" w:rsidR="006E0291" w:rsidRPr="00EB0ECB" w:rsidRDefault="00962A8F" w:rsidP="00EB49A6">
      <w:pPr>
        <w:ind w:firstLine="851"/>
        <w:jc w:val="both"/>
        <w:rPr>
          <w:b/>
          <w:bCs/>
          <w:color w:val="7030A0"/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.3. </w:t>
      </w:r>
      <w:bookmarkStart w:id="56" w:name="_Hlk191469765"/>
      <w:r w:rsidR="00BD509B" w:rsidRPr="00EB0ECB">
        <w:rPr>
          <w:sz w:val="28"/>
          <w:szCs w:val="28"/>
        </w:rPr>
        <w:t>Оплата м</w:t>
      </w:r>
      <w:r w:rsidR="006E0291" w:rsidRPr="00EB0ECB">
        <w:rPr>
          <w:sz w:val="28"/>
          <w:szCs w:val="28"/>
        </w:rPr>
        <w:t>едицинск</w:t>
      </w:r>
      <w:r w:rsidR="004150C2" w:rsidRPr="00EB0ECB">
        <w:rPr>
          <w:sz w:val="28"/>
          <w:szCs w:val="28"/>
        </w:rPr>
        <w:t>ой</w:t>
      </w:r>
      <w:r w:rsidR="006E0291" w:rsidRPr="00EB0ECB">
        <w:rPr>
          <w:sz w:val="28"/>
          <w:szCs w:val="28"/>
        </w:rPr>
        <w:t xml:space="preserve"> помощ</w:t>
      </w:r>
      <w:r w:rsidR="004150C2" w:rsidRPr="00EB0ECB">
        <w:rPr>
          <w:sz w:val="28"/>
          <w:szCs w:val="28"/>
        </w:rPr>
        <w:t>и</w:t>
      </w:r>
      <w:r w:rsidR="006E0291" w:rsidRPr="00EB0ECB">
        <w:rPr>
          <w:sz w:val="28"/>
          <w:szCs w:val="28"/>
        </w:rPr>
        <w:t>, оказываем</w:t>
      </w:r>
      <w:r w:rsidR="004150C2" w:rsidRPr="00EB0ECB">
        <w:rPr>
          <w:sz w:val="28"/>
          <w:szCs w:val="28"/>
        </w:rPr>
        <w:t>ой</w:t>
      </w:r>
      <w:r w:rsidR="006E0291" w:rsidRPr="00EB0ECB">
        <w:rPr>
          <w:sz w:val="28"/>
          <w:szCs w:val="28"/>
        </w:rPr>
        <w:t xml:space="preserve"> пациентам одновременно по двум и более КСГ </w:t>
      </w:r>
      <w:bookmarkEnd w:id="56"/>
      <w:r w:rsidR="006E0291" w:rsidRPr="00EB0ECB">
        <w:rPr>
          <w:sz w:val="28"/>
          <w:szCs w:val="28"/>
        </w:rPr>
        <w:t>осуществляется в следующих случаях:</w:t>
      </w:r>
    </w:p>
    <w:p w14:paraId="686D87DC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при проведении медицинской реабилитации пациента после завершения лечения в той же МО по поводу заболевания, по которому осуществлялось лечение (при наличии лицензии на оказание медицинской помощи по профилю «медицинская реабилитация»);</w:t>
      </w:r>
    </w:p>
    <w:p w14:paraId="4D01FA6F" w14:textId="7A32BABC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2) при дородовой госпитализации пациентки в отделение патологии </w:t>
      </w:r>
      <w:r w:rsidR="00BD363F" w:rsidRPr="00EB0ECB">
        <w:rPr>
          <w:sz w:val="28"/>
          <w:szCs w:val="28"/>
        </w:rPr>
        <w:t>беременности в</w:t>
      </w:r>
      <w:r w:rsidRPr="00EB0ECB">
        <w:rPr>
          <w:sz w:val="28"/>
          <w:szCs w:val="28"/>
        </w:rPr>
        <w:t xml:space="preserve"> случае пребывания в отделении патологии беременности в течение 6 дней и более с последующим родоразрешением в одной МО (оплата одного пролеченного случая по двум КСГ: st02.001 «Осложнения, связанные с беременностью» и st02.003 «Родоразрешение», а также st02.001 «Осложнения, связанные с беременностью» и st02.004 «Кесарево сечение»). </w:t>
      </w:r>
      <w:r w:rsidRPr="00EB0ECB">
        <w:rPr>
          <w:sz w:val="28"/>
          <w:szCs w:val="28"/>
        </w:rPr>
        <w:lastRenderedPageBreak/>
        <w:t>При выполнении операции кесарева сечения (A16.20.005 «Кесарево сечение») случай относится к КСГ st02.004 вне зависимости от диагноза</w:t>
      </w:r>
      <w:r w:rsidR="002766B4" w:rsidRPr="00EB0ECB">
        <w:rPr>
          <w:sz w:val="28"/>
          <w:szCs w:val="28"/>
        </w:rPr>
        <w:t>;</w:t>
      </w:r>
    </w:p>
    <w:p w14:paraId="5FF1434C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3) в случае пребывания в отделении патологии беременности не менее 2 дней при оказании медицинской помощи по следующим МКБ-10:</w:t>
      </w:r>
    </w:p>
    <w:p w14:paraId="45AFA5AF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O14.1 Тяжелая преэклампсия.</w:t>
      </w:r>
    </w:p>
    <w:p w14:paraId="7E73F3B3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O34.2 Послеоперационный рубец матки, требующий предоставления медицинской помощи матери.</w:t>
      </w:r>
    </w:p>
    <w:p w14:paraId="41592505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O36.3 Признаки внутриутробной гипоксии плода, требующие предоставления медицинской помощи матери.</w:t>
      </w:r>
    </w:p>
    <w:p w14:paraId="13EE088F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O36.4 Внутриутробная гибель плода, требующая предоставления медицинской помощи матери.</w:t>
      </w:r>
    </w:p>
    <w:p w14:paraId="2DCB2453" w14:textId="30088AC9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O42.2 Преждевременный разрыв плодных оболочек, задержка родов, связанная с проводимой терапией</w:t>
      </w:r>
      <w:r w:rsidR="002766B4" w:rsidRPr="00EB0ECB">
        <w:rPr>
          <w:sz w:val="28"/>
          <w:szCs w:val="28"/>
        </w:rPr>
        <w:t>;</w:t>
      </w:r>
    </w:p>
    <w:p w14:paraId="653D5DD7" w14:textId="77777777" w:rsidR="0011395B" w:rsidRPr="00EB0ECB" w:rsidRDefault="0011395B" w:rsidP="00EB49A6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4) при случае оказания медицинской помощи, связанной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</w:t>
      </w:r>
      <w:r w:rsidRPr="00EB0ECB">
        <w:rPr>
          <w:rFonts w:ascii="Times New Roman" w:hAnsi="Times New Roman" w:cs="Times New Roman"/>
          <w:sz w:val="28"/>
        </w:rPr>
        <w:t>или после хирургического лечения в рамках одной госпитализации;</w:t>
      </w:r>
    </w:p>
    <w:p w14:paraId="7E45EB33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5) при этапном хирургическом лечении злокачественных новообразований, не предусматривающем выписку пациента из стационара;</w:t>
      </w:r>
    </w:p>
    <w:p w14:paraId="5B5D0B85" w14:textId="52C0FD69" w:rsidR="0011395B" w:rsidRPr="00EB0ECB" w:rsidRDefault="0011395B" w:rsidP="00EB49A6">
      <w:pPr>
        <w:pStyle w:val="ConsPlusNormal"/>
        <w:widowControl w:val="0"/>
        <w:tabs>
          <w:tab w:val="left" w:pos="993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6) проведение реинфузии аутокрови, или баллонной внутриаортальной контрпульсации, или экстракорпоральной мембранной оксигенации на фоне лечения основного заболевания;</w:t>
      </w:r>
    </w:p>
    <w:p w14:paraId="1B8FE13C" w14:textId="50C68E6B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7) 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14:paraId="79C06E32" w14:textId="6C528093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</w:rPr>
        <w:t>8) п</w:t>
      </w:r>
      <w:r w:rsidRPr="00EB0ECB">
        <w:rPr>
          <w:rFonts w:ascii="Times New Roman" w:hAnsi="Times New Roman" w:cs="Times New Roman"/>
          <w:sz w:val="28"/>
          <w:szCs w:val="28"/>
        </w:rPr>
        <w:t>роведение первой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14:paraId="1B0214AE" w14:textId="2FE282D3" w:rsidR="008F063D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9) проведение антимикробной терапии инфекций, вызванных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Pr="00EB0ECB">
        <w:rPr>
          <w:rFonts w:ascii="Times New Roman" w:hAnsi="Times New Roman" w:cs="Times New Roman"/>
          <w:sz w:val="28"/>
          <w:szCs w:val="28"/>
        </w:rPr>
        <w:t xml:space="preserve"> микроорганизмами</w:t>
      </w:r>
      <w:r w:rsidR="003A1C5C">
        <w:rPr>
          <w:rFonts w:ascii="Times New Roman" w:hAnsi="Times New Roman" w:cs="Times New Roman"/>
          <w:sz w:val="28"/>
          <w:szCs w:val="28"/>
        </w:rPr>
        <w:t>.</w:t>
      </w:r>
    </w:p>
    <w:p w14:paraId="4DDD8D16" w14:textId="24ACF7CC" w:rsidR="009D44A7" w:rsidRPr="00EB0ECB" w:rsidRDefault="003A1C5C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2E38">
        <w:rPr>
          <w:rFonts w:ascii="Times New Roman" w:hAnsi="Times New Roman" w:cs="Times New Roman"/>
          <w:sz w:val="28"/>
          <w:szCs w:val="28"/>
        </w:rPr>
        <w:t xml:space="preserve">Выставление случая только по </w:t>
      </w:r>
      <w:proofErr w:type="spellStart"/>
      <w:r w:rsidRPr="006F2E38">
        <w:rPr>
          <w:rFonts w:ascii="Times New Roman" w:hAnsi="Times New Roman" w:cs="Times New Roman"/>
          <w:sz w:val="28"/>
          <w:szCs w:val="28"/>
        </w:rPr>
        <w:t>КСГ</w:t>
      </w:r>
      <w:proofErr w:type="spellEnd"/>
      <w:r w:rsidRPr="006F2E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2707" w:rsidRPr="006F2E38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532707" w:rsidRPr="006F2E38">
        <w:rPr>
          <w:rFonts w:ascii="Times New Roman" w:hAnsi="Times New Roman" w:cs="Times New Roman"/>
          <w:sz w:val="28"/>
          <w:szCs w:val="28"/>
        </w:rPr>
        <w:t xml:space="preserve">36.050 </w:t>
      </w:r>
      <w:r w:rsidRPr="006F2E38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532707" w:rsidRPr="006F2E38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532707" w:rsidRPr="006F2E38">
        <w:rPr>
          <w:rFonts w:ascii="Times New Roman" w:hAnsi="Times New Roman" w:cs="Times New Roman"/>
          <w:sz w:val="28"/>
          <w:szCs w:val="28"/>
        </w:rPr>
        <w:t xml:space="preserve">36.054 </w:t>
      </w:r>
      <w:r w:rsidRPr="006F2E38">
        <w:rPr>
          <w:rFonts w:ascii="Times New Roman" w:hAnsi="Times New Roman" w:cs="Times New Roman"/>
          <w:sz w:val="28"/>
          <w:szCs w:val="28"/>
        </w:rPr>
        <w:t xml:space="preserve">«Проведение антимикробной терапии </w:t>
      </w:r>
      <w:proofErr w:type="spellStart"/>
      <w:r w:rsidRPr="006F2E38">
        <w:rPr>
          <w:rFonts w:ascii="Times New Roman" w:hAnsi="Times New Roman" w:cs="Times New Roman"/>
          <w:sz w:val="28"/>
          <w:szCs w:val="28"/>
        </w:rPr>
        <w:t>инфекци</w:t>
      </w:r>
      <w:proofErr w:type="spellEnd"/>
      <w:r w:rsidRPr="006F2E38">
        <w:rPr>
          <w:rFonts w:ascii="Times New Roman" w:hAnsi="Times New Roman" w:cs="Times New Roman"/>
          <w:sz w:val="28"/>
          <w:szCs w:val="28"/>
        </w:rPr>
        <w:t xml:space="preserve">, вызванных </w:t>
      </w:r>
      <w:proofErr w:type="spellStart"/>
      <w:r w:rsidRPr="006F2E38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Pr="006F2E38">
        <w:rPr>
          <w:rFonts w:ascii="Times New Roman" w:hAnsi="Times New Roman" w:cs="Times New Roman"/>
          <w:sz w:val="28"/>
          <w:szCs w:val="28"/>
        </w:rPr>
        <w:t xml:space="preserve"> микроорганизмами (уровень 1-</w:t>
      </w:r>
      <w:r w:rsidR="00532707" w:rsidRPr="006F2E38">
        <w:rPr>
          <w:rFonts w:ascii="Times New Roman" w:hAnsi="Times New Roman" w:cs="Times New Roman"/>
          <w:sz w:val="28"/>
          <w:szCs w:val="28"/>
        </w:rPr>
        <w:t>5</w:t>
      </w:r>
      <w:r w:rsidRPr="006F2E38">
        <w:rPr>
          <w:rFonts w:ascii="Times New Roman" w:hAnsi="Times New Roman" w:cs="Times New Roman"/>
          <w:sz w:val="28"/>
          <w:szCs w:val="28"/>
        </w:rPr>
        <w:t xml:space="preserve">)», без основной </w:t>
      </w:r>
      <w:proofErr w:type="spellStart"/>
      <w:r w:rsidRPr="006F2E38">
        <w:rPr>
          <w:rFonts w:ascii="Times New Roman" w:hAnsi="Times New Roman" w:cs="Times New Roman"/>
          <w:sz w:val="28"/>
          <w:szCs w:val="28"/>
        </w:rPr>
        <w:t>КСГ</w:t>
      </w:r>
      <w:proofErr w:type="spellEnd"/>
      <w:r w:rsidRPr="006F2E38">
        <w:rPr>
          <w:rFonts w:ascii="Times New Roman" w:hAnsi="Times New Roman" w:cs="Times New Roman"/>
          <w:sz w:val="28"/>
          <w:szCs w:val="28"/>
        </w:rPr>
        <w:t xml:space="preserve">, а также выставление случая по двум </w:t>
      </w:r>
      <w:proofErr w:type="spellStart"/>
      <w:r w:rsidRPr="006F2E38">
        <w:rPr>
          <w:rFonts w:ascii="Times New Roman" w:hAnsi="Times New Roman" w:cs="Times New Roman"/>
          <w:sz w:val="28"/>
          <w:szCs w:val="28"/>
        </w:rPr>
        <w:t>КСГ</w:t>
      </w:r>
      <w:proofErr w:type="spellEnd"/>
      <w:r w:rsidRPr="006F2E38">
        <w:rPr>
          <w:rFonts w:ascii="Times New Roman" w:hAnsi="Times New Roman" w:cs="Times New Roman"/>
          <w:sz w:val="28"/>
          <w:szCs w:val="28"/>
        </w:rPr>
        <w:t xml:space="preserve"> из перечня </w:t>
      </w:r>
      <w:proofErr w:type="spellStart"/>
      <w:r w:rsidR="00532707" w:rsidRPr="006F2E38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532707" w:rsidRPr="006F2E38">
        <w:rPr>
          <w:rFonts w:ascii="Times New Roman" w:hAnsi="Times New Roman" w:cs="Times New Roman"/>
          <w:sz w:val="28"/>
          <w:szCs w:val="28"/>
        </w:rPr>
        <w:t xml:space="preserve">36.050  – </w:t>
      </w:r>
      <w:proofErr w:type="spellStart"/>
      <w:r w:rsidR="00532707" w:rsidRPr="006F2E38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532707" w:rsidRPr="006F2E38">
        <w:rPr>
          <w:rFonts w:ascii="Times New Roman" w:hAnsi="Times New Roman" w:cs="Times New Roman"/>
          <w:sz w:val="28"/>
          <w:szCs w:val="28"/>
        </w:rPr>
        <w:t xml:space="preserve">36.054 </w:t>
      </w:r>
      <w:r w:rsidRPr="006F2E38">
        <w:rPr>
          <w:rFonts w:ascii="Times New Roman" w:hAnsi="Times New Roman" w:cs="Times New Roman"/>
          <w:sz w:val="28"/>
          <w:szCs w:val="28"/>
        </w:rPr>
        <w:t xml:space="preserve">«Проведение антимикробной терапии </w:t>
      </w:r>
      <w:proofErr w:type="spellStart"/>
      <w:r w:rsidRPr="006F2E38">
        <w:rPr>
          <w:rFonts w:ascii="Times New Roman" w:hAnsi="Times New Roman" w:cs="Times New Roman"/>
          <w:sz w:val="28"/>
          <w:szCs w:val="28"/>
        </w:rPr>
        <w:t>инфекци</w:t>
      </w:r>
      <w:proofErr w:type="spellEnd"/>
      <w:r w:rsidRPr="006F2E38">
        <w:rPr>
          <w:rFonts w:ascii="Times New Roman" w:hAnsi="Times New Roman" w:cs="Times New Roman"/>
          <w:sz w:val="28"/>
          <w:szCs w:val="28"/>
        </w:rPr>
        <w:t xml:space="preserve">, вызванных </w:t>
      </w:r>
      <w:proofErr w:type="spellStart"/>
      <w:r w:rsidRPr="006F2E38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Pr="006F2E38">
        <w:rPr>
          <w:rFonts w:ascii="Times New Roman" w:hAnsi="Times New Roman" w:cs="Times New Roman"/>
          <w:sz w:val="28"/>
          <w:szCs w:val="28"/>
        </w:rPr>
        <w:t xml:space="preserve"> микроорганизмами (уровень </w:t>
      </w:r>
      <w:r w:rsidR="00532707" w:rsidRPr="006F2E38">
        <w:rPr>
          <w:rFonts w:ascii="Times New Roman" w:hAnsi="Times New Roman" w:cs="Times New Roman"/>
          <w:sz w:val="28"/>
          <w:szCs w:val="28"/>
        </w:rPr>
        <w:t>1-5</w:t>
      </w:r>
      <w:r w:rsidRPr="006F2E38">
        <w:rPr>
          <w:rFonts w:ascii="Times New Roman" w:hAnsi="Times New Roman" w:cs="Times New Roman"/>
          <w:sz w:val="28"/>
          <w:szCs w:val="28"/>
        </w:rPr>
        <w:t>)» с пересекающимися сроками лечения не допускается.</w:t>
      </w:r>
    </w:p>
    <w:p w14:paraId="19141EF1" w14:textId="596D42F3" w:rsidR="008F063D" w:rsidRPr="00EB0ECB" w:rsidRDefault="008F063D" w:rsidP="00807D48">
      <w:pPr>
        <w:widowControl w:val="0"/>
        <w:tabs>
          <w:tab w:val="left" w:pos="1559"/>
          <w:tab w:val="left" w:pos="2137"/>
          <w:tab w:val="left" w:pos="4684"/>
          <w:tab w:val="left" w:pos="7368"/>
          <w:tab w:val="left" w:pos="9200"/>
        </w:tabs>
        <w:ind w:left="1" w:right="-9" w:firstLine="850"/>
        <w:jc w:val="both"/>
        <w:rPr>
          <w:color w:val="000000"/>
          <w:sz w:val="28"/>
          <w:szCs w:val="28"/>
        </w:rPr>
      </w:pPr>
      <w:bookmarkStart w:id="57" w:name="_Hlk191469527"/>
      <w:r w:rsidRPr="00EB0ECB">
        <w:rPr>
          <w:sz w:val="28"/>
          <w:szCs w:val="28"/>
        </w:rPr>
        <w:t>10)</w:t>
      </w:r>
      <w:r w:rsidRPr="00EB0ECB">
        <w:rPr>
          <w:color w:val="000000"/>
          <w:sz w:val="28"/>
          <w:szCs w:val="28"/>
        </w:rPr>
        <w:t xml:space="preserve"> в случае длительности госпитализации при лекарственной терапии пациентов</w:t>
      </w:r>
      <w:r w:rsidRPr="00EB0ECB">
        <w:rPr>
          <w:color w:val="000000"/>
          <w:sz w:val="28"/>
          <w:szCs w:val="28"/>
        </w:rPr>
        <w:tab/>
        <w:t>со</w:t>
      </w:r>
      <w:r w:rsidRPr="00EB0ECB">
        <w:rPr>
          <w:color w:val="000000"/>
          <w:sz w:val="28"/>
          <w:szCs w:val="28"/>
        </w:rPr>
        <w:tab/>
        <w:t>злокачественными</w:t>
      </w:r>
      <w:r w:rsidRPr="00EB0ECB">
        <w:rPr>
          <w:color w:val="000000"/>
          <w:sz w:val="28"/>
          <w:szCs w:val="28"/>
        </w:rPr>
        <w:tab/>
        <w:t>новообразованиями</w:t>
      </w:r>
      <w:r w:rsidRPr="00EB0ECB">
        <w:rPr>
          <w:color w:val="000000"/>
          <w:sz w:val="28"/>
          <w:szCs w:val="28"/>
        </w:rPr>
        <w:tab/>
        <w:t>лимфоидной</w:t>
      </w:r>
      <w:r w:rsidRPr="00EB0ECB">
        <w:rPr>
          <w:color w:val="000000"/>
          <w:sz w:val="28"/>
          <w:szCs w:val="28"/>
        </w:rPr>
        <w:tab/>
        <w:t>и кроветворной тканей более 30 дней.</w:t>
      </w:r>
    </w:p>
    <w:bookmarkEnd w:id="57"/>
    <w:p w14:paraId="3E624DAD" w14:textId="77777777" w:rsidR="00AE6706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.4. Если один из случаев лечения, оплачиваемых по двум КСГ, является прерванным, его оплата осуществляется в соответствии с установленными правилами (за исключением пункта </w:t>
      </w:r>
      <w:r w:rsidR="00E84CAD"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E84CAD" w:rsidRPr="00EB0ECB">
        <w:rPr>
          <w:sz w:val="28"/>
          <w:szCs w:val="28"/>
        </w:rPr>
        <w:t>.3</w:t>
      </w:r>
      <w:r w:rsidR="0011395B" w:rsidRPr="00EB0ECB">
        <w:rPr>
          <w:sz w:val="28"/>
          <w:szCs w:val="28"/>
        </w:rPr>
        <w:t xml:space="preserve"> настоящего тарифного соглашения).</w:t>
      </w:r>
      <w:r w:rsidR="003A1C5C">
        <w:rPr>
          <w:sz w:val="28"/>
          <w:szCs w:val="28"/>
        </w:rPr>
        <w:t xml:space="preserve"> </w:t>
      </w:r>
      <w:r w:rsidR="00AE6706">
        <w:rPr>
          <w:sz w:val="28"/>
          <w:szCs w:val="28"/>
        </w:rPr>
        <w:t xml:space="preserve"> </w:t>
      </w:r>
    </w:p>
    <w:p w14:paraId="35486605" w14:textId="03216998" w:rsidR="0011395B" w:rsidRPr="00EB0ECB" w:rsidRDefault="00AE6706" w:rsidP="00EB49A6">
      <w:pPr>
        <w:ind w:firstLine="851"/>
        <w:jc w:val="both"/>
        <w:rPr>
          <w:sz w:val="28"/>
          <w:szCs w:val="28"/>
        </w:rPr>
      </w:pPr>
      <w:r w:rsidRPr="00362855">
        <w:rPr>
          <w:sz w:val="28"/>
          <w:szCs w:val="28"/>
        </w:rPr>
        <w:lastRenderedPageBreak/>
        <w:t>При оплате случаев лечения, подлежащих оплате по двум КСГ по основаниям, изложенным в пункте 47.3, случай до перевода не может считаться прерванным по основаниям, изложенным в подпунктах 2-4 пункта 52 настоящего тарифного соглашения.</w:t>
      </w:r>
    </w:p>
    <w:p w14:paraId="357EA2A3" w14:textId="7B4B51A5" w:rsidR="0011395B" w:rsidRPr="00EB0ECB" w:rsidRDefault="00962A8F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B61A06" w:rsidRPr="00EB0ECB">
        <w:rPr>
          <w:rFonts w:ascii="Times New Roman" w:hAnsi="Times New Roman" w:cs="Times New Roman"/>
          <w:sz w:val="28"/>
          <w:szCs w:val="28"/>
        </w:rPr>
        <w:t>7</w:t>
      </w:r>
      <w:r w:rsidR="0011395B" w:rsidRPr="00EB0ECB">
        <w:rPr>
          <w:rFonts w:ascii="Times New Roman" w:hAnsi="Times New Roman" w:cs="Times New Roman"/>
          <w:sz w:val="28"/>
          <w:szCs w:val="28"/>
        </w:rPr>
        <w:t>.5. При переводе пациента в другую МО, из одного отделения МО в другое, в том числе при переводе из круглосуточного стационара в дневной стационар и наоборот (при этом в реестре счетов оформляются два законченных случая), если это обусловлено возникновением (наличием)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оба случая лечения заболевания подлежат оплате в рамках соответствующих КСГ, при этом случай лечения до осуществления перевода оплачивается в соответствии с правилами, установленными для прерванных случаев.</w:t>
      </w:r>
    </w:p>
    <w:p w14:paraId="5632125E" w14:textId="670262D4" w:rsidR="0011395B" w:rsidRPr="00EB0ECB" w:rsidRDefault="00962A8F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B61A06" w:rsidRPr="00EB0ECB">
        <w:rPr>
          <w:rFonts w:ascii="Times New Roman" w:hAnsi="Times New Roman" w:cs="Times New Roman"/>
          <w:sz w:val="28"/>
          <w:szCs w:val="28"/>
        </w:rPr>
        <w:t>7</w:t>
      </w:r>
      <w:r w:rsidR="0011395B" w:rsidRPr="00EB0ECB">
        <w:rPr>
          <w:rFonts w:ascii="Times New Roman" w:hAnsi="Times New Roman" w:cs="Times New Roman"/>
          <w:sz w:val="28"/>
          <w:szCs w:val="28"/>
        </w:rPr>
        <w:t>.6. Все случаи лечения в условиях круглосуточного или дневного стационара, составляющие законченный случай, подлежат оплате по тарифам, действующим на дату окончания законченного случая.</w:t>
      </w:r>
    </w:p>
    <w:p w14:paraId="59F7811B" w14:textId="5CC7C771" w:rsidR="0011395B" w:rsidRPr="00EB0ECB" w:rsidRDefault="00962A8F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b/>
          <w:sz w:val="28"/>
          <w:szCs w:val="28"/>
        </w:rPr>
        <w:t>4</w:t>
      </w:r>
      <w:r w:rsidR="00B61A06" w:rsidRPr="00EB0ECB">
        <w:rPr>
          <w:b/>
          <w:sz w:val="28"/>
          <w:szCs w:val="28"/>
        </w:rPr>
        <w:t>8</w:t>
      </w:r>
      <w:r w:rsidR="0011395B" w:rsidRPr="00EB0ECB">
        <w:rPr>
          <w:b/>
          <w:sz w:val="28"/>
          <w:szCs w:val="28"/>
        </w:rPr>
        <w:t>. Особенности оплаты случаев стационарного лечения в условиях круглосуточного стационара по профилю «акушерство и гинекология»:</w:t>
      </w:r>
    </w:p>
    <w:p w14:paraId="0720C44D" w14:textId="33A45EE7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8</w:t>
      </w:r>
      <w:r w:rsidR="0011395B" w:rsidRPr="00EB0ECB">
        <w:rPr>
          <w:sz w:val="28"/>
          <w:szCs w:val="28"/>
        </w:rPr>
        <w:t xml:space="preserve">.1. Оплата по КСГ </w:t>
      </w:r>
      <w:r w:rsidR="0011395B" w:rsidRPr="00EB0ECB">
        <w:rPr>
          <w:sz w:val="28"/>
          <w:szCs w:val="28"/>
          <w:lang w:val="en-US"/>
        </w:rPr>
        <w:t>st</w:t>
      </w:r>
      <w:r w:rsidR="0011395B" w:rsidRPr="00EB0ECB">
        <w:rPr>
          <w:sz w:val="28"/>
          <w:szCs w:val="28"/>
        </w:rPr>
        <w:t xml:space="preserve">01.001 «Беременность без патологии, дородовая госпитализация в отделение сестринского ухода» осуществляется только медицинскими организациями, имеющими в структуре соответствующее отделение или выделенные койки сестринского ухода. </w:t>
      </w:r>
    </w:p>
    <w:p w14:paraId="0F176922" w14:textId="0C2A484F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8</w:t>
      </w:r>
      <w:r w:rsidR="0011395B" w:rsidRPr="00EB0ECB">
        <w:rPr>
          <w:sz w:val="28"/>
          <w:szCs w:val="28"/>
        </w:rPr>
        <w:t>.2. Стоимость КСГ по профилю «акушерство и гинекология», предусматривающих родоразрешение, включает расходы на пребывание новорожденного в МО, где произошли роды.</w:t>
      </w:r>
    </w:p>
    <w:p w14:paraId="102908CF" w14:textId="16F915D0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8</w:t>
      </w:r>
      <w:r w:rsidR="0011395B" w:rsidRPr="00EB0ECB">
        <w:rPr>
          <w:sz w:val="28"/>
          <w:szCs w:val="28"/>
        </w:rPr>
        <w:t>.3. Пребывание здорового новорожденного в МО в 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14:paraId="313FD0A1" w14:textId="729D2277" w:rsidR="0011395B" w:rsidRPr="00EB0ECB" w:rsidRDefault="00B61A06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49</w:t>
      </w:r>
      <w:r w:rsidR="0011395B" w:rsidRPr="00EB0ECB">
        <w:rPr>
          <w:sz w:val="28"/>
          <w:szCs w:val="28"/>
        </w:rPr>
        <w:t>. В случае присоединения внутрибольничной инфекции к основному заболеванию оплата осуществляется только по КСГ, соответствующей основному диагнозу.</w:t>
      </w:r>
    </w:p>
    <w:p w14:paraId="78336DDA" w14:textId="6593D0A4" w:rsidR="0011395B" w:rsidRPr="00EB0ECB" w:rsidRDefault="0011395B" w:rsidP="00EB49A6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0</w:t>
      </w:r>
      <w:r w:rsidR="00382D4C" w:rsidRPr="00EB0ECB">
        <w:rPr>
          <w:rFonts w:ascii="Times New Roman" w:hAnsi="Times New Roman" w:cs="Times New Roman"/>
          <w:sz w:val="28"/>
          <w:szCs w:val="28"/>
        </w:rPr>
        <w:t xml:space="preserve">. </w:t>
      </w:r>
      <w:r w:rsidRPr="00EB0ECB">
        <w:rPr>
          <w:rFonts w:ascii="Times New Roman" w:hAnsi="Times New Roman" w:cs="Times New Roman"/>
          <w:sz w:val="28"/>
          <w:szCs w:val="28"/>
        </w:rPr>
        <w:t>Медицинская помощь в рамках обследования детей-сирот и детей, оставшихся без попечения родителей, помещаемых под надзор в организации для детей-сирот и детей, оставшихся без попечения родителей, в условиях круглосуточного стационара ГБУЗ «Детская республиканская больница                        им. И.Н. Григовича» оплачивается по КСГ st36.004 «Факторы, влияющие на состояние здоровья населения и обращения в учреждения здравоохранения» (по МКБ-1</w:t>
      </w:r>
      <w:r w:rsidR="0044627F" w:rsidRPr="00EB0ECB">
        <w:rPr>
          <w:rFonts w:ascii="Times New Roman" w:hAnsi="Times New Roman" w:cs="Times New Roman"/>
          <w:sz w:val="28"/>
          <w:szCs w:val="28"/>
        </w:rPr>
        <w:t>0</w:t>
      </w:r>
      <w:r w:rsidRPr="00EB0ECB">
        <w:rPr>
          <w:rFonts w:ascii="Times New Roman" w:hAnsi="Times New Roman" w:cs="Times New Roman"/>
          <w:sz w:val="28"/>
          <w:szCs w:val="28"/>
        </w:rPr>
        <w:t xml:space="preserve"> - Z02.2 - Обследование в связи с поступлением в учреждение длительного пребывания).</w:t>
      </w:r>
    </w:p>
    <w:p w14:paraId="4C565C39" w14:textId="2D77EC16" w:rsidR="008A559A" w:rsidRPr="00EB0ECB" w:rsidRDefault="002117EA" w:rsidP="00EB49A6">
      <w:pPr>
        <w:ind w:firstLine="851"/>
        <w:jc w:val="both"/>
        <w:rPr>
          <w:sz w:val="28"/>
          <w:szCs w:val="28"/>
        </w:rPr>
      </w:pPr>
      <w:bookmarkStart w:id="58" w:name="_Hlk159936385"/>
      <w:r w:rsidRPr="00EB0ECB">
        <w:rPr>
          <w:sz w:val="28"/>
          <w:szCs w:val="28"/>
        </w:rPr>
        <w:t>5</w:t>
      </w:r>
      <w:r w:rsidR="00B61A06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 xml:space="preserve">. </w:t>
      </w:r>
      <w:r w:rsidR="00E53C01">
        <w:rPr>
          <w:sz w:val="28"/>
          <w:szCs w:val="28"/>
        </w:rPr>
        <w:t>Допустимо</w:t>
      </w:r>
      <w:r w:rsidR="00227AC9" w:rsidRPr="00EB0ECB">
        <w:rPr>
          <w:sz w:val="28"/>
          <w:szCs w:val="28"/>
        </w:rPr>
        <w:t xml:space="preserve"> включение в реестр счетов амбулаторных посещений нефролога другой МО с целью проведения хронического гемодиализа или перитонеального диализа пациентами с хронической почечной </w:t>
      </w:r>
      <w:r w:rsidR="00227AC9" w:rsidRPr="00EB0ECB">
        <w:rPr>
          <w:sz w:val="28"/>
          <w:szCs w:val="28"/>
        </w:rPr>
        <w:lastRenderedPageBreak/>
        <w:t xml:space="preserve">недостаточностью </w:t>
      </w:r>
      <w:r w:rsidR="008A559A" w:rsidRPr="00EB0ECB">
        <w:rPr>
          <w:sz w:val="28"/>
          <w:szCs w:val="28"/>
        </w:rPr>
        <w:t>в период пребывания застрахованного лица в круглосуточном</w:t>
      </w:r>
      <w:r w:rsidR="00A36B42" w:rsidRPr="00EB0ECB">
        <w:rPr>
          <w:sz w:val="28"/>
          <w:szCs w:val="28"/>
        </w:rPr>
        <w:t xml:space="preserve"> стационаре</w:t>
      </w:r>
      <w:r w:rsidR="008A559A" w:rsidRPr="00EB0ECB">
        <w:rPr>
          <w:sz w:val="28"/>
          <w:szCs w:val="28"/>
        </w:rPr>
        <w:t>.</w:t>
      </w:r>
    </w:p>
    <w:p w14:paraId="4C37D1D9" w14:textId="77777777" w:rsidR="00164301" w:rsidRPr="00EB0ECB" w:rsidRDefault="00164301" w:rsidP="00EB49A6">
      <w:pPr>
        <w:ind w:firstLine="851"/>
        <w:jc w:val="both"/>
        <w:rPr>
          <w:sz w:val="28"/>
          <w:szCs w:val="28"/>
        </w:rPr>
      </w:pPr>
    </w:p>
    <w:bookmarkEnd w:id="58"/>
    <w:p w14:paraId="10C2D0A2" w14:textId="3812EA1C" w:rsidR="0080494A" w:rsidRPr="00EB0ECB" w:rsidRDefault="0080494A" w:rsidP="0080494A">
      <w:pPr>
        <w:widowControl w:val="0"/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III</w:t>
      </w:r>
      <w:r w:rsidRPr="00EB0ECB">
        <w:rPr>
          <w:b/>
          <w:sz w:val="28"/>
          <w:szCs w:val="28"/>
        </w:rPr>
        <w:t xml:space="preserve">. Оплата медицинской помощи, оказанной в стационарных условиях, 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</w:t>
      </w:r>
      <w:bookmarkStart w:id="59" w:name="_Hlk157613500"/>
      <w:r w:rsidRPr="00EB0ECB">
        <w:rPr>
          <w:b/>
          <w:sz w:val="28"/>
          <w:szCs w:val="28"/>
        </w:rPr>
        <w:t>приведенных в Приложении № 28 к настоящему Тарифному соглашению</w:t>
      </w:r>
      <w:bookmarkEnd w:id="59"/>
      <w:r w:rsidRPr="00EB0ECB">
        <w:rPr>
          <w:b/>
          <w:sz w:val="28"/>
          <w:szCs w:val="28"/>
        </w:rPr>
        <w:t>, в том числе в сочетании с оплатой за услугу диализа</w:t>
      </w:r>
      <w:r w:rsidR="00DF355F" w:rsidRPr="00EB0ECB">
        <w:rPr>
          <w:b/>
          <w:sz w:val="28"/>
          <w:szCs w:val="28"/>
        </w:rPr>
        <w:t>, а также за исключением случаев,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клинико-статистические группы заболеваний</w:t>
      </w:r>
    </w:p>
    <w:p w14:paraId="1CCA91AC" w14:textId="7E23C2ED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 xml:space="preserve">. К прерванным случаям оказания медицинской </w:t>
      </w:r>
      <w:r w:rsidRPr="00EB0ECB">
        <w:rPr>
          <w:rFonts w:ascii="Times New Roman" w:hAnsi="Times New Roman" w:cs="Times New Roman"/>
          <w:sz w:val="28"/>
        </w:rPr>
        <w:t>относятся:</w:t>
      </w:r>
    </w:p>
    <w:p w14:paraId="22433D84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1) случаи прерывания лечения по медицинским показаниям;</w:t>
      </w:r>
    </w:p>
    <w:p w14:paraId="089BB61E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2) случаи лечения при переводе пациента из одного отделения медицинской организации в другое;</w:t>
      </w:r>
    </w:p>
    <w:p w14:paraId="58A6431C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3) случаи изменения условий оказания медицинской помощи (перевода пациента из стационарных условий в условия дневного стационара);</w:t>
      </w:r>
    </w:p>
    <w:p w14:paraId="7D697B6F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4) случаи перевода пациента в другую медицинскую организацию;</w:t>
      </w:r>
    </w:p>
    <w:p w14:paraId="52B1519A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5) случаи лечения при преждевременной выписке пациента из медицинской организации в случае его письменного отказа от дальнейшего лечения;</w:t>
      </w:r>
    </w:p>
    <w:p w14:paraId="77945995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EB0ECB">
        <w:rPr>
          <w:rFonts w:ascii="Times New Roman" w:hAnsi="Times New Roman" w:cs="Times New Roman"/>
          <w:sz w:val="28"/>
        </w:rPr>
        <w:t>6) случаи лечения, закончившиеся, смертью пациента (летальным</w:t>
      </w:r>
      <w:r w:rsidRPr="00EB0ECB">
        <w:rPr>
          <w:rFonts w:ascii="Times New Roman" w:hAnsi="Times New Roman"/>
          <w:color w:val="000000" w:themeColor="text1"/>
          <w:sz w:val="28"/>
        </w:rPr>
        <w:t xml:space="preserve"> исходом)</w:t>
      </w:r>
      <w:r w:rsidRPr="00EB0ECB">
        <w:rPr>
          <w:rFonts w:ascii="Times New Roman" w:hAnsi="Times New Roman" w:cs="Times New Roman"/>
          <w:sz w:val="28"/>
        </w:rPr>
        <w:t>;</w:t>
      </w:r>
    </w:p>
    <w:p w14:paraId="113DA4C4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7)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</w:t>
      </w:r>
      <w:r w:rsidRPr="00EB0ECB">
        <w:rPr>
          <w:rFonts w:ascii="Times New Roman" w:hAnsi="Times New Roman" w:cs="Times New Roman"/>
          <w:sz w:val="28"/>
        </w:rPr>
        <w:lastRenderedPageBreak/>
        <w:t>противопоказаний к продолжению лечения, не купируемых при проведении симптоматического лечения;</w:t>
      </w:r>
    </w:p>
    <w:p w14:paraId="04E69B98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8) законченные случаи лечения (не являющиеся прерванными по основаниям 1-7) длительностью 3 дня и менее по КСГ, не включенным в перечень КСГ, для которых оптимальным сроком лечения является период менее 3 дней включительно, установленным Приложением №28 к настоящему Тарифному соглашению.</w:t>
      </w:r>
    </w:p>
    <w:p w14:paraId="1DEBC607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Законченные случаи оказания медицинской помощи по данным КСГ не могут быть отнесены к прерванным случаям по основаниям, связанным с длительностью лечения, и оплачивается в полном объеме независимо от длительности лечения. При этом в случае наличия оснований прерванности, не связанных с длительностью лечения, случай оказания медицинской помощи оплачивается как прерванный на общих основаниях.</w:t>
      </w:r>
    </w:p>
    <w:p w14:paraId="7918A9AB" w14:textId="32D12C26" w:rsidR="0080494A" w:rsidRPr="006F2E38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9) случаи оказания медицинской помощи по профилю </w:t>
      </w:r>
      <w:r w:rsidRPr="00A64FB9">
        <w:rPr>
          <w:rFonts w:ascii="Times New Roman" w:hAnsi="Times New Roman" w:cs="Times New Roman"/>
          <w:sz w:val="28"/>
        </w:rPr>
        <w:t>«</w:t>
      </w:r>
      <w:r w:rsidRPr="00EB0ECB">
        <w:rPr>
          <w:rFonts w:ascii="Times New Roman" w:hAnsi="Times New Roman" w:cs="Times New Roman"/>
          <w:sz w:val="28"/>
        </w:rPr>
        <w:t>медицинская</w:t>
      </w:r>
      <w:r w:rsidRPr="00A64FB9">
        <w:rPr>
          <w:rFonts w:ascii="Times New Roman" w:hAnsi="Times New Roman" w:cs="Times New Roman"/>
          <w:sz w:val="28"/>
        </w:rPr>
        <w:t xml:space="preserve"> </w:t>
      </w:r>
      <w:r w:rsidRPr="00EB0ECB">
        <w:rPr>
          <w:rFonts w:ascii="Times New Roman" w:hAnsi="Times New Roman" w:cs="Times New Roman"/>
          <w:sz w:val="28"/>
        </w:rPr>
        <w:t>реабилитация</w:t>
      </w:r>
      <w:r w:rsidRPr="00A64FB9">
        <w:rPr>
          <w:rFonts w:ascii="Times New Roman" w:hAnsi="Times New Roman" w:cs="Times New Roman"/>
          <w:sz w:val="28"/>
        </w:rPr>
        <w:t xml:space="preserve">» </w:t>
      </w:r>
      <w:proofErr w:type="spellStart"/>
      <w:r w:rsidRPr="00EB0ECB">
        <w:rPr>
          <w:rFonts w:ascii="Times New Roman" w:hAnsi="Times New Roman" w:cs="Times New Roman"/>
          <w:sz w:val="28"/>
        </w:rPr>
        <w:t>КСГ</w:t>
      </w:r>
      <w:proofErr w:type="spellEnd"/>
      <w:r w:rsidRPr="00A64FB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64FB9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A64FB9">
        <w:rPr>
          <w:rFonts w:ascii="Times New Roman" w:hAnsi="Times New Roman" w:cs="Times New Roman"/>
          <w:sz w:val="28"/>
        </w:rPr>
        <w:t xml:space="preserve">37.002, </w:t>
      </w:r>
      <w:proofErr w:type="spellStart"/>
      <w:r w:rsidRPr="00A64FB9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A64FB9">
        <w:rPr>
          <w:rFonts w:ascii="Times New Roman" w:hAnsi="Times New Roman" w:cs="Times New Roman"/>
          <w:sz w:val="28"/>
        </w:rPr>
        <w:t xml:space="preserve">37.003, </w:t>
      </w:r>
      <w:proofErr w:type="spellStart"/>
      <w:r w:rsidRPr="00A64FB9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A64FB9">
        <w:rPr>
          <w:rFonts w:ascii="Times New Roman" w:hAnsi="Times New Roman" w:cs="Times New Roman"/>
          <w:sz w:val="28"/>
        </w:rPr>
        <w:t xml:space="preserve">37.006, </w:t>
      </w:r>
      <w:proofErr w:type="spellStart"/>
      <w:r w:rsidRPr="00A64FB9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A64FB9">
        <w:rPr>
          <w:rFonts w:ascii="Times New Roman" w:hAnsi="Times New Roman" w:cs="Times New Roman"/>
          <w:sz w:val="28"/>
        </w:rPr>
        <w:t xml:space="preserve">37.007, </w:t>
      </w:r>
      <w:proofErr w:type="spellStart"/>
      <w:r w:rsidRPr="00A64FB9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A64FB9">
        <w:rPr>
          <w:rFonts w:ascii="Times New Roman" w:hAnsi="Times New Roman" w:cs="Times New Roman"/>
          <w:sz w:val="28"/>
        </w:rPr>
        <w:t xml:space="preserve">37.024, </w:t>
      </w:r>
      <w:proofErr w:type="spellStart"/>
      <w:r w:rsidRPr="00A64FB9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A64FB9">
        <w:rPr>
          <w:rFonts w:ascii="Times New Roman" w:hAnsi="Times New Roman" w:cs="Times New Roman"/>
          <w:sz w:val="28"/>
        </w:rPr>
        <w:t xml:space="preserve">37.025, </w:t>
      </w:r>
      <w:proofErr w:type="spellStart"/>
      <w:r w:rsidRPr="00A64FB9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A64FB9">
        <w:rPr>
          <w:rFonts w:ascii="Times New Roman" w:hAnsi="Times New Roman" w:cs="Times New Roman"/>
          <w:sz w:val="28"/>
        </w:rPr>
        <w:t>37.026</w:t>
      </w:r>
      <w:r w:rsidR="00592310" w:rsidRPr="00A64FB9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592310" w:rsidRPr="00A64FB9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="00592310" w:rsidRPr="00A64FB9">
        <w:rPr>
          <w:rFonts w:ascii="Times New Roman" w:hAnsi="Times New Roman" w:cs="Times New Roman"/>
          <w:sz w:val="28"/>
        </w:rPr>
        <w:t xml:space="preserve">37.027, </w:t>
      </w:r>
      <w:proofErr w:type="spellStart"/>
      <w:r w:rsidR="00532707" w:rsidRPr="00A64FB9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="00532707" w:rsidRPr="00A64FB9">
        <w:rPr>
          <w:rFonts w:ascii="Times New Roman" w:hAnsi="Times New Roman" w:cs="Times New Roman"/>
          <w:sz w:val="28"/>
        </w:rPr>
        <w:t>37.031</w:t>
      </w:r>
      <w:r w:rsidR="00532707" w:rsidRPr="006F2E38">
        <w:rPr>
          <w:rFonts w:ascii="Times New Roman" w:hAnsi="Times New Roman" w:cs="Times New Roman"/>
          <w:sz w:val="28"/>
        </w:rPr>
        <w:t xml:space="preserve">,  </w:t>
      </w:r>
      <w:proofErr w:type="spellStart"/>
      <w:r w:rsidR="00592310" w:rsidRPr="006F2E38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="00592310" w:rsidRPr="006F2E38">
        <w:rPr>
          <w:rFonts w:ascii="Times New Roman" w:hAnsi="Times New Roman" w:cs="Times New Roman"/>
          <w:sz w:val="28"/>
        </w:rPr>
        <w:t>37.03</w:t>
      </w:r>
      <w:r w:rsidR="00532707" w:rsidRPr="006F2E38">
        <w:rPr>
          <w:rFonts w:ascii="Times New Roman" w:hAnsi="Times New Roman" w:cs="Times New Roman"/>
          <w:sz w:val="28"/>
        </w:rPr>
        <w:t>2</w:t>
      </w:r>
      <w:r w:rsidR="00A64FB9" w:rsidRPr="006F2E38">
        <w:rPr>
          <w:rFonts w:ascii="Times New Roman" w:hAnsi="Times New Roman" w:cs="Times New Roman"/>
          <w:sz w:val="28"/>
        </w:rPr>
        <w:t xml:space="preserve">, st37.033 , st37.034, st37.035 </w:t>
      </w:r>
      <w:r w:rsidR="00532707" w:rsidRPr="006F2E38">
        <w:rPr>
          <w:rFonts w:ascii="Times New Roman" w:hAnsi="Times New Roman" w:cs="Times New Roman"/>
          <w:sz w:val="28"/>
        </w:rPr>
        <w:t xml:space="preserve"> </w:t>
      </w:r>
      <w:r w:rsidRPr="006F2E38">
        <w:rPr>
          <w:rFonts w:ascii="Times New Roman" w:hAnsi="Times New Roman" w:cs="Times New Roman"/>
          <w:sz w:val="28"/>
        </w:rPr>
        <w:t>при длительности лечения менее количества</w:t>
      </w:r>
      <w:r w:rsidRPr="006F2E38">
        <w:rPr>
          <w:rFonts w:ascii="Times New Roman" w:hAnsi="Times New Roman" w:cs="Times New Roman"/>
          <w:color w:val="000000" w:themeColor="text1"/>
          <w:sz w:val="28"/>
        </w:rPr>
        <w:t xml:space="preserve"> дней, определенных приложением 6 к Методическим рекомендациям по способам оплаты  медицинской помощи (далее – Расшифровка групп КС)</w:t>
      </w:r>
      <w:r w:rsidRPr="006F2E38">
        <w:rPr>
          <w:rFonts w:ascii="Times New Roman" w:hAnsi="Times New Roman" w:cs="Times New Roman"/>
          <w:sz w:val="28"/>
        </w:rPr>
        <w:t xml:space="preserve">. </w:t>
      </w:r>
    </w:p>
    <w:p w14:paraId="42320EFD" w14:textId="5D3066A2" w:rsidR="0080494A" w:rsidRPr="006F2E38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2E38">
        <w:rPr>
          <w:rFonts w:ascii="Times New Roman" w:hAnsi="Times New Roman" w:cs="Times New Roman"/>
          <w:sz w:val="28"/>
          <w:szCs w:val="28"/>
        </w:rPr>
        <w:t>5</w:t>
      </w:r>
      <w:r w:rsidR="00B61A06" w:rsidRPr="006F2E38">
        <w:rPr>
          <w:rFonts w:ascii="Times New Roman" w:hAnsi="Times New Roman" w:cs="Times New Roman"/>
          <w:sz w:val="28"/>
          <w:szCs w:val="28"/>
        </w:rPr>
        <w:t>3</w:t>
      </w:r>
      <w:r w:rsidRPr="006F2E38">
        <w:rPr>
          <w:rFonts w:ascii="Times New Roman" w:hAnsi="Times New Roman" w:cs="Times New Roman"/>
          <w:sz w:val="28"/>
          <w:szCs w:val="28"/>
        </w:rPr>
        <w:t>. В случае, если пациенту было выполнено хирургическое вмешательство и (или) была проведена тромболитическая терапия случай оплачивается в размере:</w:t>
      </w:r>
    </w:p>
    <w:p w14:paraId="1575E225" w14:textId="77777777" w:rsidR="0080494A" w:rsidRPr="006F2E38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2E38">
        <w:rPr>
          <w:rFonts w:ascii="Times New Roman" w:hAnsi="Times New Roman" w:cs="Times New Roman"/>
          <w:sz w:val="28"/>
          <w:szCs w:val="28"/>
        </w:rPr>
        <w:t>1) при длительности лечения 3 дня и менее - 80%  от стоимости КСГ;</w:t>
      </w:r>
    </w:p>
    <w:p w14:paraId="66715DEF" w14:textId="77777777" w:rsidR="0080494A" w:rsidRPr="006F2E38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6F2E38">
        <w:rPr>
          <w:sz w:val="28"/>
          <w:szCs w:val="28"/>
        </w:rPr>
        <w:t>2) при длительности лечения более 3-х дней - 90%  от стоимости КСГ.</w:t>
      </w:r>
    </w:p>
    <w:p w14:paraId="262D9861" w14:textId="7C24DD49" w:rsidR="0080494A" w:rsidRPr="006F2E38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6F2E38">
        <w:rPr>
          <w:sz w:val="28"/>
          <w:szCs w:val="28"/>
        </w:rPr>
        <w:t>5</w:t>
      </w:r>
      <w:r w:rsidR="00B61A06" w:rsidRPr="006F2E38">
        <w:rPr>
          <w:sz w:val="28"/>
          <w:szCs w:val="28"/>
        </w:rPr>
        <w:t>4</w:t>
      </w:r>
      <w:r w:rsidRPr="006F2E38">
        <w:rPr>
          <w:sz w:val="28"/>
          <w:szCs w:val="28"/>
        </w:rPr>
        <w:t>. Если хирургическое вмешательство и (или) тромболитическая терапия не проводились, случай оплачивается в размере:</w:t>
      </w:r>
    </w:p>
    <w:p w14:paraId="3E3B930F" w14:textId="77777777" w:rsidR="0080494A" w:rsidRPr="006F2E38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6F2E38">
        <w:rPr>
          <w:sz w:val="28"/>
          <w:szCs w:val="28"/>
        </w:rPr>
        <w:t>1) при длительности лечения 3 дня и менее - 20% от стоимости КСГ;</w:t>
      </w:r>
    </w:p>
    <w:p w14:paraId="0E858DC7" w14:textId="77777777" w:rsidR="0080494A" w:rsidRPr="006F2E38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6F2E38">
        <w:rPr>
          <w:sz w:val="28"/>
          <w:szCs w:val="28"/>
        </w:rPr>
        <w:t>2) при длительности лечения более 3-х дней – 50% от стоимости КСГ;</w:t>
      </w:r>
    </w:p>
    <w:p w14:paraId="349CD147" w14:textId="1455D75E" w:rsidR="0080494A" w:rsidRPr="006F2E38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2E38">
        <w:rPr>
          <w:rFonts w:ascii="Times New Roman" w:hAnsi="Times New Roman" w:cs="Times New Roman"/>
          <w:sz w:val="28"/>
          <w:szCs w:val="28"/>
        </w:rPr>
        <w:t>5</w:t>
      </w:r>
      <w:r w:rsidR="00B61A06" w:rsidRPr="006F2E38">
        <w:rPr>
          <w:rFonts w:ascii="Times New Roman" w:hAnsi="Times New Roman" w:cs="Times New Roman"/>
          <w:sz w:val="28"/>
          <w:szCs w:val="28"/>
        </w:rPr>
        <w:t>5</w:t>
      </w:r>
      <w:r w:rsidRPr="006F2E38">
        <w:rPr>
          <w:rFonts w:ascii="Times New Roman" w:hAnsi="Times New Roman" w:cs="Times New Roman"/>
          <w:sz w:val="28"/>
          <w:szCs w:val="28"/>
        </w:rPr>
        <w:t xml:space="preserve">. В случае если фактическое количество дней введения в рамках случая проведения лекарственной терапии при злокачественных новообразованиях (кроме лимфоидной и кроветворной тканей) пациенту в возрасте 18 лет и старше соответствует количеству дней введения, предусмотренному в описании схемы лекарственной терапии, оплата случаев лечения осуществляется в полном объеме по соответствующей КСГ. </w:t>
      </w:r>
    </w:p>
    <w:p w14:paraId="7F155D4B" w14:textId="1D978087" w:rsidR="0080494A" w:rsidRPr="006F2E38" w:rsidRDefault="0080494A" w:rsidP="00FA4D3C">
      <w:pPr>
        <w:pStyle w:val="ConsPlusNormal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60" w:name="_Hlk196731901"/>
      <w:r w:rsidRPr="006F2E38">
        <w:rPr>
          <w:rFonts w:ascii="Times New Roman" w:hAnsi="Times New Roman" w:cs="Times New Roman"/>
          <w:sz w:val="28"/>
          <w:szCs w:val="28"/>
        </w:rPr>
        <w:t>5</w:t>
      </w:r>
      <w:r w:rsidR="00B61A06" w:rsidRPr="006F2E38">
        <w:rPr>
          <w:rFonts w:ascii="Times New Roman" w:hAnsi="Times New Roman" w:cs="Times New Roman"/>
          <w:sz w:val="28"/>
          <w:szCs w:val="28"/>
        </w:rPr>
        <w:t>6</w:t>
      </w:r>
      <w:r w:rsidRPr="006F2E38">
        <w:rPr>
          <w:rFonts w:ascii="Times New Roman" w:hAnsi="Times New Roman" w:cs="Times New Roman"/>
          <w:sz w:val="28"/>
          <w:szCs w:val="28"/>
        </w:rPr>
        <w:t xml:space="preserve">. В случае если фактическое количество дней введения, меньше предусмотренного в описании схемы лекарственной терапии, оплата случая проведения лекарственной терапии при злокачественных новообразованиях </w:t>
      </w:r>
      <w:r w:rsidR="007A0508" w:rsidRPr="006F2E38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proofErr w:type="spellStart"/>
      <w:r w:rsidR="007A0508" w:rsidRPr="006F2E38">
        <w:rPr>
          <w:rFonts w:ascii="Times New Roman" w:hAnsi="Times New Roman" w:cs="Times New Roman"/>
          <w:sz w:val="28"/>
          <w:szCs w:val="28"/>
        </w:rPr>
        <w:t>К</w:t>
      </w:r>
      <w:r w:rsidR="004A4AA5" w:rsidRPr="006F2E38">
        <w:rPr>
          <w:rFonts w:ascii="Times New Roman" w:hAnsi="Times New Roman" w:cs="Times New Roman"/>
          <w:sz w:val="28"/>
          <w:szCs w:val="28"/>
        </w:rPr>
        <w:t>С</w:t>
      </w:r>
      <w:r w:rsidR="00532707" w:rsidRPr="006F2E38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4A4AA5" w:rsidRPr="006F2E3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4A4AA5" w:rsidRPr="006F2E38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6F2E38">
        <w:rPr>
          <w:rFonts w:ascii="Times New Roman" w:hAnsi="Times New Roman" w:cs="Times New Roman"/>
          <w:sz w:val="28"/>
          <w:szCs w:val="28"/>
        </w:rPr>
        <w:t>08.001-</w:t>
      </w:r>
      <w:proofErr w:type="spellStart"/>
      <w:r w:rsidR="004A4AA5" w:rsidRPr="006F2E38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6F2E38">
        <w:rPr>
          <w:rFonts w:ascii="Times New Roman" w:hAnsi="Times New Roman" w:cs="Times New Roman"/>
          <w:sz w:val="28"/>
          <w:szCs w:val="28"/>
        </w:rPr>
        <w:t xml:space="preserve">.0803, </w:t>
      </w:r>
      <w:proofErr w:type="spellStart"/>
      <w:r w:rsidR="004A4AA5" w:rsidRPr="006F2E38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6F2E38">
        <w:rPr>
          <w:rFonts w:ascii="Times New Roman" w:hAnsi="Times New Roman" w:cs="Times New Roman"/>
          <w:sz w:val="28"/>
          <w:szCs w:val="28"/>
        </w:rPr>
        <w:t>19.094-</w:t>
      </w:r>
      <w:proofErr w:type="spellStart"/>
      <w:r w:rsidR="004A4AA5" w:rsidRPr="006F2E38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6F2E38">
        <w:rPr>
          <w:rFonts w:ascii="Times New Roman" w:hAnsi="Times New Roman" w:cs="Times New Roman"/>
          <w:sz w:val="28"/>
          <w:szCs w:val="28"/>
        </w:rPr>
        <w:t xml:space="preserve">19.102, </w:t>
      </w:r>
      <w:proofErr w:type="spellStart"/>
      <w:r w:rsidR="00335DB0" w:rsidRPr="006F2E38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335DB0" w:rsidRPr="006F2E38">
        <w:rPr>
          <w:rFonts w:ascii="Times New Roman" w:hAnsi="Times New Roman" w:cs="Times New Roman"/>
          <w:sz w:val="28"/>
          <w:szCs w:val="28"/>
        </w:rPr>
        <w:t>19.182-</w:t>
      </w:r>
      <w:proofErr w:type="spellStart"/>
      <w:r w:rsidR="00335DB0" w:rsidRPr="006F2E38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335DB0" w:rsidRPr="006F2E38">
        <w:rPr>
          <w:rFonts w:ascii="Times New Roman" w:hAnsi="Times New Roman" w:cs="Times New Roman"/>
          <w:sz w:val="28"/>
          <w:szCs w:val="28"/>
        </w:rPr>
        <w:t xml:space="preserve">19.202 </w:t>
      </w:r>
      <w:r w:rsidRPr="006F2E38">
        <w:rPr>
          <w:rFonts w:ascii="Times New Roman" w:hAnsi="Times New Roman" w:cs="Times New Roman"/>
          <w:sz w:val="28"/>
          <w:szCs w:val="28"/>
        </w:rPr>
        <w:t>осуществляется:</w:t>
      </w:r>
    </w:p>
    <w:p w14:paraId="71A8F18A" w14:textId="77777777" w:rsidR="0080494A" w:rsidRPr="00CF45CB" w:rsidRDefault="0080494A" w:rsidP="00FA4D3C">
      <w:pPr>
        <w:pStyle w:val="ConsPlusNormal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F2E38">
        <w:rPr>
          <w:rFonts w:ascii="Times New Roman" w:hAnsi="Times New Roman" w:cs="Times New Roman"/>
          <w:sz w:val="28"/>
          <w:szCs w:val="28"/>
        </w:rPr>
        <w:t>1) при длительности лечения (дней введения) 3 дня и менее - 50%</w:t>
      </w:r>
      <w:r w:rsidRPr="00CF45CB">
        <w:rPr>
          <w:rFonts w:ascii="Times New Roman" w:hAnsi="Times New Roman" w:cs="Times New Roman"/>
          <w:sz w:val="28"/>
          <w:szCs w:val="28"/>
        </w:rPr>
        <w:t xml:space="preserve"> от стоимости КСГ;</w:t>
      </w:r>
    </w:p>
    <w:p w14:paraId="79473F87" w14:textId="77777777" w:rsidR="0080494A" w:rsidRPr="00CF45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(дней введения) более 3-х дней – 80% от стоимости КСГ.</w:t>
      </w:r>
    </w:p>
    <w:p w14:paraId="3D5D1CBF" w14:textId="023A72BF" w:rsidR="0080494A" w:rsidRPr="004F6810" w:rsidRDefault="00007205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1" w:name="_Hlk196732028"/>
      <w:bookmarkEnd w:id="60"/>
      <w:r w:rsidRPr="004F6810">
        <w:rPr>
          <w:rFonts w:ascii="Times New Roman" w:hAnsi="Times New Roman" w:cs="Times New Roman"/>
          <w:sz w:val="28"/>
          <w:szCs w:val="28"/>
        </w:rPr>
        <w:t>5</w:t>
      </w:r>
      <w:r w:rsidR="00B61A06" w:rsidRPr="004F6810">
        <w:rPr>
          <w:rFonts w:ascii="Times New Roman" w:hAnsi="Times New Roman" w:cs="Times New Roman"/>
          <w:sz w:val="28"/>
          <w:szCs w:val="28"/>
        </w:rPr>
        <w:t>7</w:t>
      </w:r>
      <w:r w:rsidR="0080494A" w:rsidRPr="004F6810">
        <w:rPr>
          <w:rFonts w:ascii="Times New Roman" w:hAnsi="Times New Roman" w:cs="Times New Roman"/>
          <w:sz w:val="28"/>
          <w:szCs w:val="28"/>
        </w:rPr>
        <w:t xml:space="preserve">. Учитывая, что проведение лучевой терапии предусмотрено, начиная с одной фракции, оплата случаев лечения осуществляется путем </w:t>
      </w:r>
      <w:r w:rsidR="0080494A" w:rsidRPr="004F6810">
        <w:rPr>
          <w:rFonts w:ascii="Times New Roman" w:hAnsi="Times New Roman" w:cs="Times New Roman"/>
          <w:sz w:val="28"/>
          <w:szCs w:val="28"/>
        </w:rPr>
        <w:lastRenderedPageBreak/>
        <w:t xml:space="preserve">отнесения случая к соответствующей КСГ исходя из фактически проведенного количества дней облучения (фракций). </w:t>
      </w:r>
    </w:p>
    <w:p w14:paraId="3824AB39" w14:textId="0160F165" w:rsidR="0080494A" w:rsidRPr="00CF45CB" w:rsidRDefault="0080494A" w:rsidP="00FA4D3C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Прерванные случаи лечения проведения лучевой терапии, лучевой терапии</w:t>
      </w:r>
      <w:r w:rsidRPr="00CF45CB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CF45CB">
        <w:rPr>
          <w:rFonts w:ascii="Times New Roman" w:hAnsi="Times New Roman" w:cs="Times New Roman"/>
          <w:sz w:val="28"/>
          <w:szCs w:val="28"/>
        </w:rPr>
        <w:t xml:space="preserve">в сочетании с лекарственной терапией </w:t>
      </w:r>
      <w:r w:rsidR="004A4AA5" w:rsidRPr="00CF45CB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</w:rPr>
        <w:t>КСГ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>19.075-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19.082,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>19.084-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19.089 </w:t>
      </w:r>
      <w:r w:rsidRPr="00CF45CB">
        <w:rPr>
          <w:rFonts w:ascii="Times New Roman" w:hAnsi="Times New Roman" w:cs="Times New Roman"/>
          <w:sz w:val="28"/>
          <w:szCs w:val="28"/>
        </w:rPr>
        <w:t>подлежат оплате:</w:t>
      </w:r>
    </w:p>
    <w:p w14:paraId="71C96965" w14:textId="7F494264" w:rsidR="0080494A" w:rsidRPr="00CF45CB" w:rsidRDefault="0080494A" w:rsidP="00FA4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50%  от стоимости КСГ;</w:t>
      </w:r>
    </w:p>
    <w:p w14:paraId="56DD30AA" w14:textId="5DF2E82C" w:rsidR="0080494A" w:rsidRPr="00EB0ECB" w:rsidRDefault="0080494A" w:rsidP="00FA4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80% от стоимости КСГ.</w:t>
      </w:r>
    </w:p>
    <w:bookmarkEnd w:id="61"/>
    <w:p w14:paraId="7EA0D607" w14:textId="119AC2BE" w:rsidR="0080494A" w:rsidRPr="00EB0ECB" w:rsidRDefault="00007205" w:rsidP="00FA4D3C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</w:t>
      </w:r>
      <w:r w:rsidR="00B61A06" w:rsidRPr="00EB0ECB">
        <w:rPr>
          <w:sz w:val="28"/>
          <w:szCs w:val="28"/>
        </w:rPr>
        <w:t>8</w:t>
      </w:r>
      <w:r w:rsidR="0080494A" w:rsidRPr="00EB0ECB">
        <w:rPr>
          <w:sz w:val="28"/>
          <w:szCs w:val="28"/>
        </w:rPr>
        <w:t xml:space="preserve">. В случае, если длительность лечения менее 3 дней и при этом одна из КСГ входит Перечень КСГ, оплата которых в условиях круглосуточного стационара осуществляется в полном объеме при длительности госпитализации до 3 дней включительно (Приложение № 28 к настоящему Тарифному соглашению), или в Перечень КСГ, оплата которых в условиях дневных стационаров всех типов осуществляется в полном объеме при длительности госпитализации до 3 дней включительно (Приложение № 34 к настоящему Тарифному соглашению), то выбор КСГ с максимальной стоимостью определяется с учетом доли оплаты прерванного случая. </w:t>
      </w:r>
    </w:p>
    <w:p w14:paraId="7B3FB670" w14:textId="28C75051" w:rsidR="0080494A" w:rsidRPr="00CF45CB" w:rsidRDefault="00B61A06" w:rsidP="004A4AA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62" w:name="_Hlk196732672"/>
      <w:r w:rsidRPr="00CF45CB">
        <w:rPr>
          <w:sz w:val="28"/>
          <w:szCs w:val="28"/>
        </w:rPr>
        <w:t>59</w:t>
      </w:r>
      <w:r w:rsidR="0080494A" w:rsidRPr="00CF45CB">
        <w:rPr>
          <w:sz w:val="28"/>
          <w:szCs w:val="28"/>
        </w:rPr>
        <w:t xml:space="preserve">. Размер оплаты прерванных случаев отдельных КСГ  (в том числе при переводе пациента в другую МО, преждевременной выписке пациента из МО при его письменном отказе от дальнейшего лечения, при длительности лечения 3 дня и менее, летальном исходе), за исключением случаев, предусмотренных п/пунктом </w:t>
      </w:r>
      <w:r w:rsidR="00170B7A" w:rsidRPr="00CF45CB">
        <w:rPr>
          <w:sz w:val="28"/>
          <w:szCs w:val="28"/>
        </w:rPr>
        <w:t>47</w:t>
      </w:r>
      <w:r w:rsidR="0080494A" w:rsidRPr="00CF45CB">
        <w:rPr>
          <w:sz w:val="28"/>
          <w:szCs w:val="28"/>
        </w:rPr>
        <w:t xml:space="preserve">.3 настоящего Тарифного соглашения, </w:t>
      </w:r>
      <w:r w:rsidR="004A4AA5" w:rsidRPr="00CF45CB">
        <w:rPr>
          <w:sz w:val="28"/>
          <w:szCs w:val="28"/>
        </w:rPr>
        <w:t xml:space="preserve">осуществляется: </w:t>
      </w:r>
    </w:p>
    <w:p w14:paraId="4175C551" w14:textId="436998EC" w:rsidR="004A4AA5" w:rsidRPr="00CF45CB" w:rsidRDefault="004A4AA5" w:rsidP="004A4AA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en-US"/>
        </w:rPr>
      </w:pPr>
      <w:r w:rsidRPr="00CF45CB">
        <w:rPr>
          <w:sz w:val="28"/>
          <w:szCs w:val="28"/>
          <w:lang w:val="en-US"/>
        </w:rPr>
        <w:t xml:space="preserve">- </w:t>
      </w:r>
      <w:r w:rsidRPr="00CF45CB">
        <w:rPr>
          <w:sz w:val="28"/>
          <w:szCs w:val="28"/>
        </w:rPr>
        <w:t>для</w:t>
      </w:r>
      <w:r w:rsidRPr="00CF45CB">
        <w:rPr>
          <w:sz w:val="28"/>
          <w:szCs w:val="28"/>
          <w:lang w:val="en-US"/>
        </w:rPr>
        <w:t xml:space="preserve"> </w:t>
      </w:r>
      <w:r w:rsidRPr="00CF45CB">
        <w:rPr>
          <w:sz w:val="28"/>
          <w:szCs w:val="28"/>
        </w:rPr>
        <w:t>КСГ</w:t>
      </w:r>
      <w:r w:rsidRPr="00CF45CB">
        <w:rPr>
          <w:sz w:val="28"/>
          <w:szCs w:val="28"/>
          <w:lang w:val="en-US"/>
        </w:rPr>
        <w:t xml:space="preserve"> st13.001, st15.013, st15.014, st16.006, st19.090-st19.093, st35.003:</w:t>
      </w:r>
    </w:p>
    <w:p w14:paraId="580650E6" w14:textId="77777777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50</w:t>
      </w:r>
      <w:proofErr w:type="gramStart"/>
      <w:r w:rsidRPr="00CF45CB">
        <w:rPr>
          <w:rFonts w:ascii="Times New Roman" w:hAnsi="Times New Roman" w:cs="Times New Roman"/>
          <w:sz w:val="28"/>
          <w:szCs w:val="28"/>
        </w:rPr>
        <w:t>%  от</w:t>
      </w:r>
      <w:proofErr w:type="gramEnd"/>
      <w:r w:rsidRPr="00CF45CB">
        <w:rPr>
          <w:rFonts w:ascii="Times New Roman" w:hAnsi="Times New Roman" w:cs="Times New Roman"/>
          <w:sz w:val="28"/>
          <w:szCs w:val="28"/>
        </w:rPr>
        <w:t xml:space="preserve"> стоимости КСГ;</w:t>
      </w:r>
    </w:p>
    <w:p w14:paraId="055A7015" w14:textId="07DE8F21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80% от стоимости КСГ;</w:t>
      </w:r>
    </w:p>
    <w:p w14:paraId="00358E23" w14:textId="778CDE20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CF45CB">
        <w:rPr>
          <w:rFonts w:ascii="Times New Roman" w:hAnsi="Times New Roman" w:cs="Times New Roman"/>
          <w:sz w:val="28"/>
          <w:szCs w:val="28"/>
        </w:rPr>
        <w:t>для</w:t>
      </w:r>
      <w:r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F45CB">
        <w:rPr>
          <w:rFonts w:ascii="Times New Roman" w:hAnsi="Times New Roman" w:cs="Times New Roman"/>
          <w:sz w:val="28"/>
          <w:szCs w:val="28"/>
        </w:rPr>
        <w:t>КСГ</w:t>
      </w:r>
      <w:r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3DE0"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st02.012, st13.002, st13.008-st13.010, st14.003, st15.015-st15.016, st16.007-st16.008, st19.001-st19.026, st19.123-st19.124, st25.010, </w:t>
      </w:r>
      <w:r w:rsidR="00963DE0" w:rsidRPr="006F2E38">
        <w:rPr>
          <w:rFonts w:ascii="Times New Roman" w:hAnsi="Times New Roman" w:cs="Times New Roman"/>
          <w:sz w:val="28"/>
          <w:szCs w:val="28"/>
          <w:lang w:val="en-US"/>
        </w:rPr>
        <w:t>st25.013-st25.0</w:t>
      </w:r>
      <w:r w:rsidR="00DC103C" w:rsidRPr="006F2E38">
        <w:rPr>
          <w:rFonts w:ascii="Times New Roman" w:hAnsi="Times New Roman" w:cs="Times New Roman"/>
          <w:sz w:val="28"/>
          <w:szCs w:val="28"/>
          <w:lang w:val="en-US"/>
        </w:rPr>
        <w:t>23</w:t>
      </w:r>
      <w:r w:rsidR="00963DE0" w:rsidRPr="006F2E38">
        <w:rPr>
          <w:rFonts w:ascii="Times New Roman" w:hAnsi="Times New Roman" w:cs="Times New Roman"/>
          <w:sz w:val="28"/>
          <w:szCs w:val="28"/>
          <w:lang w:val="en-US"/>
        </w:rPr>
        <w:t>, st29.007</w:t>
      </w:r>
      <w:r w:rsidR="00963DE0"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-st29.008, st29.011-st29.013, st30.007, st33.005-st33.007, </w:t>
      </w:r>
      <w:proofErr w:type="spellStart"/>
      <w:r w:rsidR="00963DE0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963DE0"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 34.003</w:t>
      </w:r>
      <w:r w:rsidRPr="00CF45C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798A9803" w14:textId="65C5EF0F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90</w:t>
      </w:r>
      <w:proofErr w:type="gramStart"/>
      <w:r w:rsidRPr="00CF45CB">
        <w:rPr>
          <w:rFonts w:ascii="Times New Roman" w:hAnsi="Times New Roman" w:cs="Times New Roman"/>
          <w:sz w:val="28"/>
          <w:szCs w:val="28"/>
        </w:rPr>
        <w:t>%  от</w:t>
      </w:r>
      <w:proofErr w:type="gramEnd"/>
      <w:r w:rsidRPr="00CF45CB">
        <w:rPr>
          <w:rFonts w:ascii="Times New Roman" w:hAnsi="Times New Roman" w:cs="Times New Roman"/>
          <w:sz w:val="28"/>
          <w:szCs w:val="28"/>
        </w:rPr>
        <w:t xml:space="preserve"> стоимости КСГ;</w:t>
      </w:r>
    </w:p>
    <w:p w14:paraId="54F6A8BE" w14:textId="1C8B0833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100% от стоимости КСГ.</w:t>
      </w:r>
    </w:p>
    <w:bookmarkEnd w:id="62"/>
    <w:p w14:paraId="4EB37093" w14:textId="77777777" w:rsidR="004A4AA5" w:rsidRPr="00CF45CB" w:rsidRDefault="004A4AA5" w:rsidP="004A4AA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5646D61B" w14:textId="75C9DD1C" w:rsidR="0080494A" w:rsidRPr="00EB0ECB" w:rsidRDefault="0080494A" w:rsidP="00456BF2">
      <w:pPr>
        <w:widowControl w:val="0"/>
        <w:tabs>
          <w:tab w:val="left" w:pos="0"/>
        </w:tabs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>. Перечень КСГ, которые предполагают хирургическое лечение или тромболитическую терапию в стационарных условиях, устанавливается согласно Приложению № 29</w:t>
      </w:r>
      <w:r w:rsidRPr="00EB0ECB">
        <w:rPr>
          <w:b/>
          <w:sz w:val="28"/>
          <w:szCs w:val="28"/>
        </w:rPr>
        <w:t xml:space="preserve"> </w:t>
      </w:r>
      <w:r w:rsidRPr="00EB0ECB">
        <w:rPr>
          <w:sz w:val="28"/>
          <w:szCs w:val="28"/>
        </w:rPr>
        <w:t>к настоящему Тарифному соглашению</w:t>
      </w:r>
      <w:r w:rsidRPr="00EB0ECB">
        <w:rPr>
          <w:b/>
          <w:sz w:val="28"/>
          <w:szCs w:val="28"/>
        </w:rPr>
        <w:t>.</w:t>
      </w:r>
    </w:p>
    <w:p w14:paraId="67947FF0" w14:textId="649341DD" w:rsidR="00AF3032" w:rsidRPr="00EB0ECB" w:rsidRDefault="00876F7E" w:rsidP="00876F7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63" w:name="_Hlk90297073"/>
      <w:r w:rsidRPr="00EB0ECB">
        <w:rPr>
          <w:rFonts w:ascii="Times New Roman" w:hAnsi="Times New Roman" w:cs="Times New Roman"/>
          <w:sz w:val="28"/>
          <w:szCs w:val="28"/>
        </w:rPr>
        <w:t xml:space="preserve">         </w:t>
      </w:r>
      <w:r w:rsidR="00513062" w:rsidRPr="00EB0ECB">
        <w:rPr>
          <w:rFonts w:ascii="Times New Roman" w:hAnsi="Times New Roman" w:cs="Times New Roman"/>
          <w:sz w:val="28"/>
          <w:szCs w:val="28"/>
        </w:rPr>
        <w:t xml:space="preserve">   </w:t>
      </w:r>
      <w:r w:rsidR="00AF3032" w:rsidRPr="00EB0ECB">
        <w:rPr>
          <w:rFonts w:ascii="Times New Roman" w:hAnsi="Times New Roman" w:cs="Times New Roman"/>
          <w:sz w:val="28"/>
          <w:szCs w:val="28"/>
        </w:rPr>
        <w:t>6</w:t>
      </w:r>
      <w:r w:rsidR="00B61A06" w:rsidRPr="00EB0ECB">
        <w:rPr>
          <w:rFonts w:ascii="Times New Roman" w:hAnsi="Times New Roman" w:cs="Times New Roman"/>
          <w:sz w:val="28"/>
          <w:szCs w:val="28"/>
        </w:rPr>
        <w:t>1</w:t>
      </w:r>
      <w:r w:rsidR="00AF3032" w:rsidRPr="00EB0ECB">
        <w:rPr>
          <w:rFonts w:ascii="Times New Roman" w:hAnsi="Times New Roman" w:cs="Times New Roman"/>
          <w:sz w:val="28"/>
          <w:szCs w:val="28"/>
        </w:rPr>
        <w:t>. Особенности формирования отдельных КСГ в стационарных условиях приведен</w:t>
      </w:r>
      <w:r w:rsidR="00A36B42" w:rsidRPr="00EB0ECB">
        <w:rPr>
          <w:rFonts w:ascii="Times New Roman" w:hAnsi="Times New Roman" w:cs="Times New Roman"/>
          <w:sz w:val="28"/>
          <w:szCs w:val="28"/>
        </w:rPr>
        <w:t>ы</w:t>
      </w:r>
      <w:r w:rsidR="00AF3032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A36B42" w:rsidRPr="00EB0ECB">
        <w:rPr>
          <w:rFonts w:ascii="Times New Roman" w:hAnsi="Times New Roman" w:cs="Times New Roman"/>
          <w:sz w:val="28"/>
          <w:szCs w:val="28"/>
        </w:rPr>
        <w:t xml:space="preserve">в </w:t>
      </w:r>
      <w:r w:rsidR="00AF3032" w:rsidRPr="00EB0ECB">
        <w:rPr>
          <w:rFonts w:ascii="Times New Roman" w:hAnsi="Times New Roman" w:cs="Times New Roman"/>
          <w:sz w:val="28"/>
          <w:szCs w:val="28"/>
        </w:rPr>
        <w:t>Методических рекомендаци</w:t>
      </w:r>
      <w:r w:rsidR="00A36B42" w:rsidRPr="00EB0ECB">
        <w:rPr>
          <w:rFonts w:ascii="Times New Roman" w:hAnsi="Times New Roman" w:cs="Times New Roman"/>
          <w:sz w:val="28"/>
          <w:szCs w:val="28"/>
        </w:rPr>
        <w:t>ях</w:t>
      </w:r>
      <w:r w:rsidR="00AF3032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716FB7A2" w14:textId="77777777" w:rsidR="00AF3032" w:rsidRPr="00EB0ECB" w:rsidRDefault="00AF3032" w:rsidP="00456BF2">
      <w:pPr>
        <w:widowControl w:val="0"/>
        <w:tabs>
          <w:tab w:val="left" w:pos="851"/>
        </w:tabs>
        <w:autoSpaceDE w:val="0"/>
        <w:autoSpaceDN w:val="0"/>
        <w:ind w:firstLine="851"/>
        <w:jc w:val="both"/>
        <w:rPr>
          <w:strike/>
          <w:sz w:val="28"/>
          <w:szCs w:val="24"/>
        </w:rPr>
      </w:pPr>
    </w:p>
    <w:bookmarkEnd w:id="63"/>
    <w:p w14:paraId="0834AE3C" w14:textId="3BA258F6" w:rsidR="0080494A" w:rsidRPr="00EB0ECB" w:rsidRDefault="00456BF2" w:rsidP="00456BF2">
      <w:pPr>
        <w:widowControl w:val="0"/>
        <w:ind w:firstLine="708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 xml:space="preserve">  </w:t>
      </w:r>
      <w:r w:rsidR="00231D41" w:rsidRPr="00EB0ECB">
        <w:rPr>
          <w:b/>
          <w:sz w:val="28"/>
          <w:szCs w:val="28"/>
          <w:lang w:val="en-US"/>
        </w:rPr>
        <w:t>IV</w:t>
      </w:r>
      <w:r w:rsidR="00231D41" w:rsidRPr="00EB0ECB">
        <w:rPr>
          <w:b/>
          <w:sz w:val="28"/>
          <w:szCs w:val="28"/>
        </w:rPr>
        <w:t>.</w:t>
      </w:r>
      <w:r w:rsidR="0080494A" w:rsidRPr="00EB0ECB">
        <w:rPr>
          <w:b/>
          <w:sz w:val="28"/>
          <w:szCs w:val="28"/>
        </w:rPr>
        <w:tab/>
        <w:t>Оплата высокотехнологичной медицинской помощи</w:t>
      </w:r>
    </w:p>
    <w:p w14:paraId="54A65C5B" w14:textId="7E96B71C" w:rsidR="0080494A" w:rsidRPr="00EB0ECB" w:rsidRDefault="0080494A" w:rsidP="00456BF2">
      <w:pPr>
        <w:ind w:firstLine="851"/>
        <w:jc w:val="both"/>
        <w:rPr>
          <w:sz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 Отнесение случая оказания медицинской помощи к ВМП осуществляется при соответствии наименования вида высокотехнологичной медицинской </w:t>
      </w:r>
      <w:r w:rsidR="00BD363F" w:rsidRPr="00EB0ECB">
        <w:rPr>
          <w:sz w:val="28"/>
          <w:szCs w:val="28"/>
        </w:rPr>
        <w:t>помощи, кодов</w:t>
      </w:r>
      <w:r w:rsidRPr="00EB0ECB">
        <w:rPr>
          <w:sz w:val="28"/>
          <w:szCs w:val="28"/>
        </w:rPr>
        <w:t xml:space="preserve"> МКБ-10, модели пациента, вида лечения и метода лечения аналогичным параметрам, установленным в базовой программе ОМС </w:t>
      </w:r>
      <w:r w:rsidRPr="00EB0ECB">
        <w:rPr>
          <w:sz w:val="28"/>
        </w:rPr>
        <w:t xml:space="preserve">перечнем видов высокотехнологичной медицинской </w:t>
      </w:r>
      <w:r w:rsidRPr="00EB0ECB">
        <w:rPr>
          <w:sz w:val="28"/>
        </w:rPr>
        <w:lastRenderedPageBreak/>
        <w:t xml:space="preserve">помощи, содержащего, в том числе методы лечения и источники финансового обеспечения высокотехнологичной медицинской помощи (далее – Перечень ВМП). </w:t>
      </w:r>
    </w:p>
    <w:p w14:paraId="0D31F3B1" w14:textId="2CFE210D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</w:rPr>
        <w:t>6</w:t>
      </w:r>
      <w:r w:rsidR="00B61A06" w:rsidRPr="00EB0ECB">
        <w:rPr>
          <w:rFonts w:ascii="Times New Roman" w:hAnsi="Times New Roman" w:cs="Times New Roman"/>
          <w:sz w:val="28"/>
        </w:rPr>
        <w:t>3</w:t>
      </w:r>
      <w:r w:rsidR="0080494A" w:rsidRPr="00EB0ECB">
        <w:rPr>
          <w:rFonts w:ascii="Times New Roman" w:hAnsi="Times New Roman" w:cs="Times New Roman"/>
          <w:sz w:val="28"/>
        </w:rPr>
        <w:t xml:space="preserve">. Оплата видов высокотехнологичной медицинской помощи, включенных в базовую программу обязательного медицинского страхования, осуществляется по нормативам финансовых затрат на единицу объема предоставления медицинской помощи, утвержденным Программой. </w:t>
      </w:r>
      <w:r w:rsidR="0080494A" w:rsidRPr="00EB0ECB">
        <w:rPr>
          <w:rFonts w:ascii="Times New Roman" w:hAnsi="Times New Roman" w:cs="Times New Roman"/>
          <w:sz w:val="28"/>
        </w:rPr>
        <w:br/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В случае, если хотя бы один из вышеуказанных параметров не соответствует Перечню, оплата случая оказания медицинской помощи осуществляется по соответствующей КСГ, исходя из выполненной хирургической операции и/или других применяемых медицинских технологий. </w:t>
      </w:r>
    </w:p>
    <w:p w14:paraId="505E7E9A" w14:textId="30EEFF29" w:rsidR="0080494A" w:rsidRPr="00EB0ECB" w:rsidRDefault="00007205" w:rsidP="00456BF2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bCs/>
          <w:sz w:val="28"/>
          <w:szCs w:val="28"/>
        </w:rPr>
        <w:t>6</w:t>
      </w:r>
      <w:r w:rsidR="00B61A06" w:rsidRPr="00EB0ECB">
        <w:rPr>
          <w:b/>
          <w:bCs/>
          <w:sz w:val="28"/>
          <w:szCs w:val="28"/>
        </w:rPr>
        <w:t>4</w:t>
      </w:r>
      <w:r w:rsidR="0080494A" w:rsidRPr="00EB0ECB">
        <w:rPr>
          <w:b/>
          <w:bCs/>
          <w:sz w:val="28"/>
          <w:szCs w:val="28"/>
        </w:rPr>
        <w:t>.</w:t>
      </w:r>
      <w:r w:rsidR="0080494A" w:rsidRPr="00EB0ECB">
        <w:rPr>
          <w:sz w:val="28"/>
          <w:szCs w:val="28"/>
        </w:rPr>
        <w:t xml:space="preserve"> </w:t>
      </w:r>
      <w:r w:rsidR="0080494A" w:rsidRPr="00EB0ECB">
        <w:rPr>
          <w:b/>
          <w:sz w:val="28"/>
          <w:szCs w:val="28"/>
        </w:rPr>
        <w:t>Оплата ВМП и специализированной медицинской помощи.</w:t>
      </w:r>
    </w:p>
    <w:p w14:paraId="542BC7B7" w14:textId="6036CBC8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6</w:t>
      </w:r>
      <w:r w:rsidR="00B61A06" w:rsidRPr="00EB0ECB">
        <w:rPr>
          <w:rFonts w:ascii="Times New Roman" w:hAnsi="Times New Roman" w:cs="Times New Roman"/>
          <w:sz w:val="28"/>
        </w:rPr>
        <w:t>4</w:t>
      </w:r>
      <w:r w:rsidR="0080494A" w:rsidRPr="00EB0ECB">
        <w:rPr>
          <w:rFonts w:ascii="Times New Roman" w:hAnsi="Times New Roman" w:cs="Times New Roman"/>
          <w:sz w:val="28"/>
        </w:rPr>
        <w:t xml:space="preserve">.1. 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ВМП (приложение № 1 к Программе, раздел </w:t>
      </w:r>
      <w:r w:rsidR="0080494A" w:rsidRPr="00EB0ECB">
        <w:rPr>
          <w:rFonts w:ascii="Times New Roman" w:hAnsi="Times New Roman" w:cs="Times New Roman"/>
          <w:sz w:val="28"/>
          <w:lang w:val="en-US"/>
        </w:rPr>
        <w:t>I</w:t>
      </w:r>
      <w:r w:rsidR="0080494A" w:rsidRPr="00EB0ECB">
        <w:rPr>
          <w:rFonts w:ascii="Times New Roman" w:hAnsi="Times New Roman" w:cs="Times New Roman"/>
          <w:sz w:val="28"/>
        </w:rPr>
        <w:t xml:space="preserve">), либо после оказания высокотехнологичной медицинской помощи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рамках высокотехнологичной медицинской помощи по нормативу (среднему нормативу) финансовых затрат на единицу объема медицинской помощи. При этом предоперационный и послеоперационный период включается в законченный случай лечения как для специализированной, так и для высокотехнологичной медицинской помощи, и не может быть представлен к оплате по второму тарифу. </w:t>
      </w:r>
    </w:p>
    <w:p w14:paraId="2E99954B" w14:textId="487989EA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6</w:t>
      </w:r>
      <w:r w:rsidR="00B61A06" w:rsidRPr="00EB0ECB">
        <w:rPr>
          <w:rFonts w:ascii="Times New Roman" w:hAnsi="Times New Roman" w:cs="Times New Roman"/>
          <w:sz w:val="28"/>
          <w:szCs w:val="28"/>
        </w:rPr>
        <w:t>4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.2. Медицинская помощь в неотложной и экстренной формах, а также медицинская реабилитация,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инвалидизирующими заболеваниями, требующими сверхдлительных сроков лечения, и оплачивается медицинским организациям педиатрического профиля, имеющим необходимые лицензии, в соответствии с установленными способами оплаты. </w:t>
      </w:r>
    </w:p>
    <w:p w14:paraId="5501219B" w14:textId="6E64C636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6</w:t>
      </w:r>
      <w:r w:rsidR="00B61A06" w:rsidRPr="00EB0ECB">
        <w:rPr>
          <w:rFonts w:ascii="Times New Roman" w:hAnsi="Times New Roman" w:cs="Times New Roman"/>
          <w:sz w:val="28"/>
          <w:szCs w:val="28"/>
        </w:rPr>
        <w:t>4</w:t>
      </w:r>
      <w:r w:rsidR="0080494A" w:rsidRPr="00EB0ECB">
        <w:rPr>
          <w:rFonts w:ascii="Times New Roman" w:hAnsi="Times New Roman" w:cs="Times New Roman"/>
          <w:sz w:val="28"/>
          <w:szCs w:val="28"/>
        </w:rPr>
        <w:t>.3. Если пациенту в момент оказания высокотехнологичной медицинской помощи по профилям «неонатология» или «детская хирургия в период новорожденности»</w:t>
      </w:r>
      <w:r w:rsidR="0098003D" w:rsidRPr="00EB0ECB">
        <w:rPr>
          <w:rFonts w:ascii="Times New Roman" w:hAnsi="Times New Roman" w:cs="Times New Roman"/>
          <w:sz w:val="28"/>
          <w:szCs w:val="28"/>
        </w:rPr>
        <w:t>, «офтальмология», «сердечно-сосудистая хирургия», «педиатрия», «торакальная хирургия» для случаев госпитализации по поводу лечения нарушений, возникающих в перинатальном периоде</w:t>
      </w:r>
      <w:r w:rsidR="00251F78" w:rsidRPr="00EB0ECB">
        <w:rPr>
          <w:rFonts w:ascii="Times New Roman" w:hAnsi="Times New Roman" w:cs="Times New Roman"/>
          <w:sz w:val="28"/>
          <w:szCs w:val="28"/>
        </w:rPr>
        <w:t>,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 определяются показания к проведению иммунизации против респираторно-синцитиальной вирусной (РСВ) инфекции, то данный случай оплачивается по двум (нескольким) тарифам: в рамках высокотехнологичной медицинской помощи по соответствующему нормативу (среднему нормативу) финансовых затрат на единицу объема медицинской помощи и по соответствующей КСГ в рамках специализированной медицинской помощи. Кратность применения </w:t>
      </w:r>
      <w:r w:rsidR="0080494A" w:rsidRPr="00EB0ECB">
        <w:rPr>
          <w:rFonts w:ascii="Times New Roman" w:hAnsi="Times New Roman" w:cs="Times New Roman"/>
          <w:sz w:val="28"/>
          <w:szCs w:val="28"/>
        </w:rPr>
        <w:lastRenderedPageBreak/>
        <w:t>КСГ «Проведение иммунизации против респираторно-синцитиальной вирусной инфекции» должна соответствовать количеству введений паливизумаба для проведения иммунизации за весь период госпитализации.</w:t>
      </w:r>
    </w:p>
    <w:p w14:paraId="7625460B" w14:textId="5F9BA5E6" w:rsidR="00D22B21" w:rsidRPr="00EB0ECB" w:rsidRDefault="00D22B21" w:rsidP="00456BF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4</w:t>
      </w:r>
      <w:r w:rsidRPr="00EB0ECB">
        <w:rPr>
          <w:sz w:val="28"/>
          <w:szCs w:val="28"/>
        </w:rPr>
        <w:t xml:space="preserve">.4. В случае перевода пациента из ПСЦ или стационара МО в РСЦ, с целью диагностики или лечения и его возвращения для продолжения лечения в отделение того же профиля первоначальной МО при ОКС, ТЛТ при ОКС с подъемом st, оба случая лечения в одноименной МО (до перевода в РСЦ и после возвращения из РСЦ) подлежат учету, предъявляются в реестре счетов и оплачиваются как один случай госпитализации (по КСГ периода лечения с наибольшим размером оплаты). При этом медицинская помощь одного периода лечения предоставляется в реестрах счетов на оплату с нулевым тарифом, а фактическая длительность случая лечения определяется с учетом койко-дней, проведенных пациентом от начала лечения до полного его завершения в данной МО. Этап лечения в условиях РСЦ при проведении ЧКВ или АКШ оплачивается по соответствующему тарифу ВМП в ОМС, при консервативном лечении – по соответствующей КСГ. </w:t>
      </w:r>
    </w:p>
    <w:p w14:paraId="48942391" w14:textId="77777777" w:rsidR="00D22B21" w:rsidRPr="00EB0ECB" w:rsidRDefault="00D22B21" w:rsidP="008049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17BCF4" w14:textId="1D9B76C5" w:rsidR="0080494A" w:rsidRPr="00EB0ECB" w:rsidRDefault="0080494A" w:rsidP="00513062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V</w:t>
      </w:r>
      <w:r w:rsidRPr="00EB0ECB">
        <w:rPr>
          <w:b/>
          <w:sz w:val="28"/>
          <w:szCs w:val="28"/>
        </w:rPr>
        <w:t>. Оплата медицинской помощи, оказанной в условиях дневных стационаров, 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</w:t>
      </w:r>
    </w:p>
    <w:p w14:paraId="42E228CC" w14:textId="17748190" w:rsidR="0080494A" w:rsidRPr="00EB0ECB" w:rsidRDefault="00007205" w:rsidP="00876F7E">
      <w:pPr>
        <w:ind w:firstLine="851"/>
        <w:jc w:val="both"/>
        <w:rPr>
          <w:strike/>
          <w:sz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5</w:t>
      </w:r>
      <w:r w:rsidR="0080494A" w:rsidRPr="00EB0ECB">
        <w:rPr>
          <w:sz w:val="28"/>
          <w:szCs w:val="28"/>
        </w:rPr>
        <w:t>. Формирование КСГ осуществляется на основе совокупности параметров</w:t>
      </w:r>
      <w:r w:rsidR="00E84255" w:rsidRPr="00EB0ECB">
        <w:rPr>
          <w:sz w:val="28"/>
          <w:szCs w:val="28"/>
        </w:rPr>
        <w:t xml:space="preserve"> и</w:t>
      </w:r>
      <w:r w:rsidR="0080494A" w:rsidRPr="00EB0ECB">
        <w:rPr>
          <w:sz w:val="28"/>
          <w:szCs w:val="28"/>
        </w:rPr>
        <w:t xml:space="preserve"> классификационных критериев, </w:t>
      </w:r>
      <w:r w:rsidR="004968A1" w:rsidRPr="00EB0ECB">
        <w:rPr>
          <w:sz w:val="28"/>
          <w:szCs w:val="28"/>
        </w:rPr>
        <w:t>утвержденных Методическими рекомендациями</w:t>
      </w:r>
      <w:r w:rsidR="00E84255" w:rsidRPr="00EB0ECB">
        <w:rPr>
          <w:sz w:val="28"/>
          <w:szCs w:val="28"/>
        </w:rPr>
        <w:t>.</w:t>
      </w:r>
      <w:r w:rsidR="004968A1" w:rsidRPr="00EB0ECB">
        <w:rPr>
          <w:sz w:val="28"/>
          <w:szCs w:val="28"/>
        </w:rPr>
        <w:t xml:space="preserve"> </w:t>
      </w:r>
    </w:p>
    <w:p w14:paraId="6BFF86DE" w14:textId="3BEA5385" w:rsidR="0080494A" w:rsidRPr="00EB0ECB" w:rsidRDefault="00980CBC" w:rsidP="00456BF2">
      <w:pPr>
        <w:pStyle w:val="af"/>
        <w:shd w:val="clear" w:color="auto" w:fill="FFFFFF" w:themeFill="background1"/>
        <w:spacing w:after="0" w:line="240" w:lineRule="auto"/>
        <w:ind w:firstLine="851"/>
        <w:jc w:val="both"/>
        <w:rPr>
          <w:szCs w:val="28"/>
        </w:rPr>
      </w:pPr>
      <w:r w:rsidRPr="00EB0ECB">
        <w:rPr>
          <w:szCs w:val="28"/>
        </w:rPr>
        <w:t>6</w:t>
      </w:r>
      <w:r w:rsidR="00B61A06" w:rsidRPr="00EB0ECB">
        <w:rPr>
          <w:szCs w:val="28"/>
        </w:rPr>
        <w:t>6</w:t>
      </w:r>
      <w:r w:rsidR="0080494A" w:rsidRPr="00EB0ECB">
        <w:rPr>
          <w:szCs w:val="28"/>
        </w:rPr>
        <w:t>. При наличии хирургических операций и/или других применяемых медицинских технологий, являющихся классификационным критерием, отнесение случая лечения к конкретной КСГ осуществляется в соответствии с кодом Номенклатуры.</w:t>
      </w:r>
    </w:p>
    <w:p w14:paraId="44E5F014" w14:textId="47B1C873" w:rsidR="0080494A" w:rsidRPr="00EB0ECB" w:rsidRDefault="00980CBC" w:rsidP="00456BF2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7</w:t>
      </w:r>
      <w:r w:rsidR="0080494A" w:rsidRPr="00EB0ECB">
        <w:rPr>
          <w:sz w:val="28"/>
          <w:szCs w:val="28"/>
        </w:rPr>
        <w:t>. При наличии нескольких хирургических операций и/или применяемых медицинских технологий, являющихся классификационными критериями, оплата осуществляется по КСГ, которая имеет более высокий коэффициент относительной затратоемкости.</w:t>
      </w:r>
    </w:p>
    <w:p w14:paraId="44380BCD" w14:textId="2F00ECFC" w:rsidR="0080494A" w:rsidRPr="00EB0ECB" w:rsidRDefault="00980CBC" w:rsidP="00456BF2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8</w:t>
      </w:r>
      <w:r w:rsidR="0080494A" w:rsidRPr="00EB0ECB">
        <w:rPr>
          <w:sz w:val="28"/>
          <w:szCs w:val="28"/>
        </w:rPr>
        <w:t>. Если пациенту оказывалось оперативное лечение, то выбор между применением КСГ, определенной в соответствии с кодом диагноза по МКБ-10, и КСГ, определенной на основании кода Номенклатуры, осуществляется в соответствии с правилами, приведенными в Методических рекомендациях.</w:t>
      </w:r>
    </w:p>
    <w:p w14:paraId="35299DD3" w14:textId="7B2899D4" w:rsidR="0080494A" w:rsidRPr="00EB0ECB" w:rsidRDefault="00B61A06" w:rsidP="00456BF2">
      <w:pPr>
        <w:pStyle w:val="af"/>
        <w:spacing w:after="0" w:line="240" w:lineRule="auto"/>
        <w:ind w:firstLine="851"/>
        <w:jc w:val="both"/>
        <w:rPr>
          <w:szCs w:val="28"/>
        </w:rPr>
      </w:pPr>
      <w:r w:rsidRPr="00EB0ECB">
        <w:rPr>
          <w:szCs w:val="28"/>
        </w:rPr>
        <w:t>69</w:t>
      </w:r>
      <w:r w:rsidR="0080494A" w:rsidRPr="00EB0ECB">
        <w:rPr>
          <w:szCs w:val="28"/>
        </w:rPr>
        <w:t>. В Приложении №33</w:t>
      </w:r>
      <w:r w:rsidR="0080494A" w:rsidRPr="00EB0ECB">
        <w:rPr>
          <w:b/>
          <w:szCs w:val="28"/>
        </w:rPr>
        <w:t xml:space="preserve"> </w:t>
      </w:r>
      <w:r w:rsidR="0080494A" w:rsidRPr="00EB0ECB">
        <w:rPr>
          <w:szCs w:val="28"/>
        </w:rPr>
        <w:t>к настоящему Тарифному соглашению приведены комбинации КСГ дневных стационаров, в которых, при наличии хирургических операций и/или других применяемых медицинских технологий, отнесение случая осуществляется только на основании кода Номенклатуры.</w:t>
      </w:r>
    </w:p>
    <w:p w14:paraId="18988624" w14:textId="744ED25C" w:rsidR="0080494A" w:rsidRPr="00EB0ECB" w:rsidRDefault="0080494A" w:rsidP="00456BF2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7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 xml:space="preserve">. При отсутствии хирургических операций и/или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14:paraId="2E5EC86E" w14:textId="34E4B215" w:rsidR="0080494A" w:rsidRDefault="0080494A" w:rsidP="00456BF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B61A06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>. Возраст пациента определяется на момент поступления в дневной стационар (на дату начала лечения).</w:t>
      </w:r>
    </w:p>
    <w:p w14:paraId="44909AEF" w14:textId="46AEA2C4" w:rsidR="00443B66" w:rsidRPr="006F2E38" w:rsidRDefault="00443B66" w:rsidP="00456BF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F2E38">
        <w:rPr>
          <w:sz w:val="28"/>
          <w:szCs w:val="28"/>
        </w:rPr>
        <w:t>72. При наличии направления на осуществление плановой госпитализации с целью проведения хирургического лечения при оказании специализированной, в том числе высокотехнологичной, медицинской помощи госпитализация пациента в медицинскую организацию осуществляется не ранее чем за сутки до начала хирургического лечения, за исключением ситуаций, обусловленных медицинскими показаниями.</w:t>
      </w:r>
    </w:p>
    <w:p w14:paraId="053BE407" w14:textId="131F36BE" w:rsidR="0080494A" w:rsidRPr="00EB0ECB" w:rsidRDefault="0080494A" w:rsidP="00456BF2">
      <w:pPr>
        <w:ind w:firstLine="851"/>
        <w:jc w:val="both"/>
        <w:rPr>
          <w:sz w:val="28"/>
          <w:szCs w:val="28"/>
        </w:rPr>
      </w:pPr>
      <w:r w:rsidRPr="006F2E38">
        <w:rPr>
          <w:rFonts w:eastAsiaTheme="minorHAnsi"/>
          <w:sz w:val="28"/>
          <w:szCs w:val="28"/>
          <w:lang w:eastAsia="en-US"/>
        </w:rPr>
        <w:t>7</w:t>
      </w:r>
      <w:r w:rsidR="00C61ED9">
        <w:rPr>
          <w:rFonts w:eastAsiaTheme="minorHAnsi"/>
          <w:sz w:val="28"/>
          <w:szCs w:val="28"/>
          <w:lang w:eastAsia="en-US"/>
        </w:rPr>
        <w:t>3</w:t>
      </w:r>
      <w:r w:rsidRPr="006F2E38">
        <w:rPr>
          <w:rFonts w:eastAsiaTheme="minorHAnsi"/>
          <w:sz w:val="28"/>
          <w:szCs w:val="28"/>
          <w:lang w:eastAsia="en-US"/>
        </w:rPr>
        <w:t xml:space="preserve">. </w:t>
      </w:r>
      <w:r w:rsidRPr="006F2E38">
        <w:rPr>
          <w:sz w:val="28"/>
          <w:szCs w:val="28"/>
        </w:rPr>
        <w:t>Стоимость одного законченного случая лечения по КСГ (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/>
            <w:sz w:val="32"/>
            <w:szCs w:val="28"/>
          </w:rPr>
          <m:t xml:space="preserve">) </m:t>
        </m:r>
      </m:oMath>
      <w:r w:rsidRPr="006F2E38">
        <w:rPr>
          <w:rFonts w:eastAsia="Calibri"/>
          <w:sz w:val="28"/>
          <w:szCs w:val="22"/>
          <w:lang w:eastAsia="en-US"/>
        </w:rPr>
        <w:t xml:space="preserve">(за исключением КСГ, в составе которых </w:t>
      </w:r>
      <w:r w:rsidRPr="006F2E38">
        <w:rPr>
          <w:sz w:val="28"/>
          <w:szCs w:val="28"/>
        </w:rPr>
        <w:t>Программой государственных гарантий</w:t>
      </w:r>
      <w:r w:rsidRPr="006F2E38">
        <w:rPr>
          <w:rFonts w:eastAsia="Calibri"/>
          <w:sz w:val="28"/>
          <w:szCs w:val="22"/>
          <w:lang w:eastAsia="en-US"/>
        </w:rPr>
        <w:t xml:space="preserve"> установлены доли заработной платы и прочих расходов</w:t>
      </w:r>
      <w:r w:rsidRPr="006F2E38">
        <w:rPr>
          <w:sz w:val="28"/>
          <w:szCs w:val="28"/>
        </w:rPr>
        <w:t>) определяется по</w:t>
      </w:r>
      <w:r w:rsidRPr="00EB0ECB">
        <w:rPr>
          <w:sz w:val="28"/>
          <w:szCs w:val="28"/>
        </w:rPr>
        <w:t xml:space="preserve"> следующей формуле:</w:t>
      </w:r>
    </w:p>
    <w:p w14:paraId="65A79FA1" w14:textId="77777777" w:rsidR="0080494A" w:rsidRPr="00EB0ECB" w:rsidRDefault="0080494A" w:rsidP="0080494A">
      <w:pPr>
        <w:ind w:firstLine="709"/>
        <w:jc w:val="both"/>
        <w:rPr>
          <w:sz w:val="28"/>
          <w:szCs w:val="28"/>
        </w:rPr>
      </w:pPr>
    </w:p>
    <w:p w14:paraId="6AA3E171" w14:textId="77777777" w:rsidR="0080494A" w:rsidRPr="00EB0ECB" w:rsidRDefault="005C5B94" w:rsidP="0080494A">
      <w:pPr>
        <w:ind w:right="-1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=БС×КД×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Calibri"/>
                  <w:color w:val="000000"/>
                  <w:sz w:val="29"/>
                </w:rPr>
                <m:t>КС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КСГ</m:t>
              </m:r>
            </m:sub>
          </m:sSub>
          <m:r>
            <w:rPr>
              <w:rFonts w:ascii="Cambria Math" w:eastAsia="Calibri" w:hAnsi="Cambria Math" w:cs="Calibri"/>
              <w:color w:val="000000"/>
              <w:sz w:val="29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КУС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МО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+БС×</m:t>
          </m:r>
          <m:sSup>
            <m:sSup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p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КД</m:t>
              </m:r>
            </m:e>
            <m:sup>
              <m:r>
                <w:rPr>
                  <w:rFonts w:ascii="Cambria Math" w:hAnsi="Cambria Math" w:cs="Calibri"/>
                  <w:color w:val="000000"/>
                  <w:sz w:val="32"/>
                </w:rPr>
                <m:t>*</m:t>
              </m:r>
            </m:sup>
          </m:sSup>
          <m:r>
            <w:rPr>
              <w:rFonts w:ascii="Cambria Math" w:hAnsi="Cambria Math" w:cs="Calibri"/>
              <w:color w:val="000000"/>
              <w:sz w:val="32"/>
            </w:rPr>
            <m:t>×КСЛП</m:t>
          </m:r>
        </m:oMath>
      </m:oMathPara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7448"/>
        <w:gridCol w:w="62"/>
      </w:tblGrid>
      <w:tr w:rsidR="0080494A" w:rsidRPr="00EB0ECB" w14:paraId="09348FFA" w14:textId="77777777" w:rsidTr="00E123BD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C0C92DB" w14:textId="77777777" w:rsidR="0080494A" w:rsidRPr="00EB0ECB" w:rsidRDefault="0080494A" w:rsidP="00E123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где: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796A9720" w14:textId="77777777" w:rsidR="0080494A" w:rsidRPr="00EB0ECB" w:rsidRDefault="0080494A" w:rsidP="00E123BD">
            <w:pPr>
              <w:pStyle w:val="ConsPlusNormal"/>
              <w:ind w:left="-1336" w:hanging="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0494A" w:rsidRPr="00EB0ECB" w14:paraId="05E763AF" w14:textId="77777777" w:rsidTr="00E123BD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0842C48" w14:textId="77777777" w:rsidR="0080494A" w:rsidRPr="00EB0ECB" w:rsidRDefault="0080494A" w:rsidP="00E123BD">
            <w:pPr>
              <w:pStyle w:val="ConsPlusNormal"/>
              <w:ind w:firstLine="426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БС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29A3A46B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базовая ставка, рублей;</w:t>
            </w:r>
          </w:p>
        </w:tc>
      </w:tr>
      <w:tr w:rsidR="0080494A" w:rsidRPr="00EB0ECB" w14:paraId="62BB29A6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18E7D6A4" w14:textId="77777777" w:rsidR="0080494A" w:rsidRPr="00EB0ECB" w:rsidRDefault="005C5B94" w:rsidP="00E123BD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20F8C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относительной затратоемкости КСГ (подгруппы в составе КСГ), к которой отнесен данный случай госпитализации;</w:t>
            </w:r>
          </w:p>
        </w:tc>
      </w:tr>
      <w:tr w:rsidR="0080494A" w:rsidRPr="00EB0ECB" w14:paraId="65D8D8C9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139C38F" w14:textId="77777777" w:rsidR="0080494A" w:rsidRPr="00EB0ECB" w:rsidRDefault="005C5B94" w:rsidP="00E123BD">
            <w:pPr>
              <w:pStyle w:val="ConsPlusNormal"/>
              <w:ind w:firstLine="426"/>
              <w:jc w:val="right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02142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80494A" w:rsidRPr="00EB0ECB" w14:paraId="12DC7ACB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B0181DE" w14:textId="77777777" w:rsidR="0080494A" w:rsidRPr="00EB0ECB" w:rsidRDefault="005C5B94" w:rsidP="00E123BD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FFC3D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80494A" w:rsidRPr="00EB0ECB" w14:paraId="20C85471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F5F6DED" w14:textId="77777777" w:rsidR="0080494A" w:rsidRPr="00EB0ECB" w:rsidRDefault="0080494A" w:rsidP="00E123BD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КД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8EF11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</w:t>
            </w:r>
            <w:r w:rsidRPr="00EB0ECB">
              <w:rPr>
                <w:rFonts w:ascii="Times New Roman" w:hAnsi="Times New Roman" w:cs="Times New Roman"/>
                <w:sz w:val="28"/>
              </w:rPr>
              <w:softHyphen/>
              <w:t xml:space="preserve"> Постановление № 462).</w:t>
            </w:r>
          </w:p>
        </w:tc>
      </w:tr>
      <w:tr w:rsidR="0080494A" w:rsidRPr="00EB0ECB" w14:paraId="727BB037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05C30DE" w14:textId="77777777" w:rsidR="0080494A" w:rsidRPr="00EB0ECB" w:rsidRDefault="0080494A" w:rsidP="00E123B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lastRenderedPageBreak/>
              <w:t>КСЛП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B88DF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сложности лечения пациента (при необходимости, сумма применяемых КСЛП)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.</w:t>
            </w:r>
          </w:p>
          <w:p w14:paraId="3A4E8CC8" w14:textId="7E69A5B2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      </w:r>
            <w:r w:rsidR="00027AE2"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 xml:space="preserve"> (уровень 1-3)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» (равно единице).</w:t>
            </w:r>
          </w:p>
        </w:tc>
      </w:tr>
    </w:tbl>
    <w:p w14:paraId="0E242CD6" w14:textId="77777777" w:rsidR="0080494A" w:rsidRPr="00EB0ECB" w:rsidRDefault="0080494A" w:rsidP="0080494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Стоимость одного случая госпитализации по КСГ, в составе которых Программой государственных гарантий установлена доля заработной платы и прочих расходов, определяется по следующей формуле:</w:t>
      </w:r>
    </w:p>
    <w:p w14:paraId="1CD8D527" w14:textId="77777777" w:rsidR="0080494A" w:rsidRPr="00EB0ECB" w:rsidRDefault="0080494A" w:rsidP="0080494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4575F09D" w14:textId="77777777" w:rsidR="0080494A" w:rsidRPr="00EB0ECB" w:rsidRDefault="005C5B94" w:rsidP="0080494A">
      <w:pPr>
        <w:widowControl w:val="0"/>
        <w:tabs>
          <w:tab w:val="left" w:pos="567"/>
          <w:tab w:val="right" w:pos="9498"/>
        </w:tabs>
        <w:autoSpaceDE w:val="0"/>
        <w:autoSpaceDN w:val="0"/>
        <w:spacing w:line="400" w:lineRule="exact"/>
        <w:ind w:right="-142"/>
        <w:jc w:val="center"/>
        <w:rPr>
          <w:rFonts w:cs="Calibri"/>
          <w:color w:val="000000"/>
          <w:sz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=БС×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×</m:t>
          </m:r>
          <m:d>
            <m:d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hAnsi="Cambria Math" w:cs="Calibri"/>
                  <w:color w:val="000000"/>
                  <w:sz w:val="28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Д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8"/>
                    </w:rPr>
                    <m:t>ЗП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КСГ</m:t>
                  </m:r>
                </m:sub>
              </m:s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КУС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МО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×КД</m:t>
              </m:r>
            </m:e>
          </m:d>
          <m:r>
            <w:rPr>
              <w:rFonts w:ascii="Cambria Math" w:hAnsi="Cambria Math" w:cs="Calibri"/>
              <w:color w:val="000000"/>
              <w:sz w:val="28"/>
            </w:rPr>
            <m:t>+</m:t>
          </m:r>
          <m:r>
            <m:rPr>
              <m:sty m:val="p"/>
            </m:rPr>
            <w:rPr>
              <w:rFonts w:ascii="Cambria Math" w:hAnsi="Cambria Math" w:cs="Calibri"/>
              <w:color w:val="000000"/>
              <w:sz w:val="28"/>
            </w:rPr>
            <w:br/>
          </m:r>
        </m:oMath>
      </m:oMathPara>
      <m:oMath>
        <m:r>
          <w:rPr>
            <w:rFonts w:ascii="Cambria Math" w:hAnsi="Cambria Math" w:cs="Calibri"/>
            <w:color w:val="000000"/>
            <w:sz w:val="28"/>
          </w:rPr>
          <m:t>+ БС×</m:t>
        </m:r>
        <m:sSup>
          <m:sSup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pPr>
          <m:e>
            <m:r>
              <w:rPr>
                <w:rFonts w:ascii="Cambria Math" w:hAnsi="Cambria Math" w:cs="Calibri"/>
                <w:color w:val="000000"/>
                <w:sz w:val="28"/>
              </w:rPr>
              <m:t>КД</m:t>
            </m:r>
          </m:e>
          <m:sup>
            <m:r>
              <w:rPr>
                <w:rFonts w:ascii="Cambria Math" w:hAnsi="Cambria Math" w:cs="Calibri"/>
                <w:color w:val="000000"/>
                <w:sz w:val="28"/>
              </w:rPr>
              <m:t>*</m:t>
            </m:r>
          </m:sup>
        </m:sSup>
        <m:r>
          <w:rPr>
            <w:rFonts w:ascii="Cambria Math" w:hAnsi="Cambria Math" w:cs="Calibri"/>
            <w:color w:val="000000"/>
            <w:sz w:val="28"/>
          </w:rPr>
          <m:t>×КСЛП</m:t>
        </m:r>
      </m:oMath>
      <w:r w:rsidR="0080494A" w:rsidRPr="00EB0ECB">
        <w:rPr>
          <w:rFonts w:cs="Calibri"/>
          <w:color w:val="000000"/>
          <w:sz w:val="28"/>
        </w:rPr>
        <w:t xml:space="preserve">, </w:t>
      </w:r>
    </w:p>
    <w:p w14:paraId="589CA0C2" w14:textId="77777777" w:rsidR="0080494A" w:rsidRPr="00EB0ECB" w:rsidRDefault="0080494A" w:rsidP="0080494A">
      <w:pPr>
        <w:pStyle w:val="ConsPlusNormal"/>
        <w:ind w:firstLine="426"/>
        <w:rPr>
          <w:sz w:val="32"/>
          <w:szCs w:val="28"/>
        </w:rPr>
      </w:pPr>
      <w:r w:rsidRPr="00EB0ECB">
        <w:rPr>
          <w:rFonts w:ascii="Times New Roman" w:hAnsi="Times New Roman" w:cs="Times New Roman"/>
          <w:sz w:val="28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80494A" w:rsidRPr="00EB0ECB" w14:paraId="62D4073E" w14:textId="77777777" w:rsidTr="00E123BD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687E2338" w14:textId="77777777" w:rsidR="0080494A" w:rsidRPr="00EB0ECB" w:rsidRDefault="005C5B94" w:rsidP="00E123B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A1A0238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>доля заработной платы и прочих расходов в структуре стоимости КСГ (установленное Приложением 4 к Программе государственных гарантий значение, к которому применяется КД, КС и КУС);</w:t>
            </w:r>
          </w:p>
        </w:tc>
      </w:tr>
    </w:tbl>
    <w:p w14:paraId="1B853F34" w14:textId="0EB81523" w:rsidR="0080494A" w:rsidRDefault="0080494A" w:rsidP="0080494A">
      <w:pPr>
        <w:widowControl w:val="0"/>
        <w:autoSpaceDE w:val="0"/>
        <w:autoSpaceDN w:val="0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 w:rsidR="004676AD" w:rsidRPr="00EB0ECB">
        <w:rPr>
          <w:rFonts w:cs="Calibri"/>
          <w:color w:val="000000"/>
          <w:sz w:val="28"/>
        </w:rPr>
        <w:t xml:space="preserve"> (уровень 1-3)</w:t>
      </w:r>
      <w:r w:rsidRPr="00EB0ECB">
        <w:rPr>
          <w:rFonts w:cs="Calibri"/>
          <w:color w:val="000000"/>
          <w:sz w:val="28"/>
        </w:rPr>
        <w:t>» (равно единице).</w:t>
      </w:r>
    </w:p>
    <w:p w14:paraId="3E7A7706" w14:textId="6CFC8DAE" w:rsidR="00703377" w:rsidRPr="006F2E38" w:rsidRDefault="00703377" w:rsidP="00703377">
      <w:pPr>
        <w:ind w:firstLine="851"/>
        <w:jc w:val="both"/>
        <w:rPr>
          <w:sz w:val="28"/>
          <w:szCs w:val="28"/>
        </w:rPr>
      </w:pPr>
      <w:r w:rsidRPr="006F2E38">
        <w:rPr>
          <w:sz w:val="28"/>
          <w:szCs w:val="28"/>
        </w:rPr>
        <w:t>7</w:t>
      </w:r>
      <w:r w:rsidR="00C61ED9">
        <w:rPr>
          <w:sz w:val="28"/>
          <w:szCs w:val="28"/>
        </w:rPr>
        <w:t>4</w:t>
      </w:r>
      <w:r w:rsidRPr="006F2E38">
        <w:rPr>
          <w:sz w:val="28"/>
          <w:szCs w:val="28"/>
        </w:rPr>
        <w:t>. Стоимость случая лечения по КСГ формируется с учетом всех поправочных коэффициентов, в том числе доли оплаты прерванных случаев.</w:t>
      </w:r>
    </w:p>
    <w:p w14:paraId="7B7B811F" w14:textId="7BEC4E0D" w:rsidR="0080494A" w:rsidRPr="006F2E38" w:rsidRDefault="00007205" w:rsidP="00456BF2">
      <w:pPr>
        <w:ind w:firstLine="851"/>
        <w:jc w:val="both"/>
        <w:rPr>
          <w:b/>
          <w:sz w:val="28"/>
          <w:szCs w:val="28"/>
        </w:rPr>
      </w:pPr>
      <w:r w:rsidRPr="006F2E38">
        <w:rPr>
          <w:sz w:val="28"/>
          <w:szCs w:val="28"/>
        </w:rPr>
        <w:t>7</w:t>
      </w:r>
      <w:r w:rsidR="00C61ED9">
        <w:rPr>
          <w:sz w:val="28"/>
          <w:szCs w:val="28"/>
        </w:rPr>
        <w:t>5</w:t>
      </w:r>
      <w:r w:rsidR="0080494A" w:rsidRPr="006F2E38">
        <w:rPr>
          <w:sz w:val="28"/>
          <w:szCs w:val="28"/>
        </w:rPr>
        <w:t>. Перечень КСГ, оплата которых осуществляется в полном объеме при длительности госпитализации 3 дня и менее</w:t>
      </w:r>
      <w:r w:rsidR="0080494A" w:rsidRPr="006F2E38">
        <w:rPr>
          <w:b/>
          <w:sz w:val="28"/>
          <w:szCs w:val="28"/>
        </w:rPr>
        <w:t>,</w:t>
      </w:r>
      <w:r w:rsidR="0080494A" w:rsidRPr="006F2E38">
        <w:rPr>
          <w:sz w:val="28"/>
          <w:szCs w:val="28"/>
        </w:rPr>
        <w:t xml:space="preserve"> представлен в Приложени</w:t>
      </w:r>
      <w:r w:rsidR="00612D03" w:rsidRPr="006F2E38">
        <w:rPr>
          <w:sz w:val="28"/>
          <w:szCs w:val="28"/>
        </w:rPr>
        <w:t>и</w:t>
      </w:r>
      <w:r w:rsidR="0080494A" w:rsidRPr="006F2E38">
        <w:rPr>
          <w:sz w:val="28"/>
          <w:szCs w:val="28"/>
        </w:rPr>
        <w:t xml:space="preserve"> № 34 к настоящему Тарифному соглашению.</w:t>
      </w:r>
    </w:p>
    <w:p w14:paraId="722F0A79" w14:textId="1A872AFC" w:rsidR="0080494A" w:rsidRPr="006F2E38" w:rsidRDefault="000C455C" w:rsidP="00456BF2">
      <w:pPr>
        <w:pStyle w:val="ConsPlusNormal"/>
        <w:ind w:firstLine="85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F2E38">
        <w:rPr>
          <w:rFonts w:ascii="Times New Roman" w:hAnsi="Times New Roman" w:cs="Times New Roman"/>
          <w:sz w:val="28"/>
          <w:szCs w:val="28"/>
        </w:rPr>
        <w:t>7</w:t>
      </w:r>
      <w:r w:rsidR="00C61ED9">
        <w:rPr>
          <w:rFonts w:ascii="Times New Roman" w:hAnsi="Times New Roman" w:cs="Times New Roman"/>
          <w:sz w:val="28"/>
          <w:szCs w:val="28"/>
        </w:rPr>
        <w:t>6</w:t>
      </w:r>
      <w:r w:rsidRPr="006F2E38">
        <w:rPr>
          <w:rFonts w:ascii="Times New Roman" w:hAnsi="Times New Roman" w:cs="Times New Roman"/>
          <w:sz w:val="28"/>
          <w:szCs w:val="28"/>
        </w:rPr>
        <w:t xml:space="preserve">. </w:t>
      </w:r>
      <w:r w:rsidR="0080494A" w:rsidRPr="006F2E38">
        <w:rPr>
          <w:rFonts w:ascii="Times New Roman" w:hAnsi="Times New Roman" w:cs="Times New Roman"/>
          <w:sz w:val="28"/>
          <w:szCs w:val="28"/>
        </w:rPr>
        <w:t xml:space="preserve">Коэффициент </w:t>
      </w:r>
      <w:proofErr w:type="gramStart"/>
      <w:r w:rsidR="0080494A" w:rsidRPr="006F2E38">
        <w:rPr>
          <w:rFonts w:ascii="Times New Roman" w:hAnsi="Times New Roman" w:cs="Times New Roman"/>
          <w:sz w:val="28"/>
          <w:szCs w:val="28"/>
        </w:rPr>
        <w:t>специфики  применяется</w:t>
      </w:r>
      <w:proofErr w:type="gramEnd"/>
      <w:r w:rsidR="0080494A" w:rsidRPr="006F2E38">
        <w:rPr>
          <w:rFonts w:ascii="Times New Roman" w:hAnsi="Times New Roman" w:cs="Times New Roman"/>
          <w:sz w:val="28"/>
          <w:szCs w:val="28"/>
        </w:rPr>
        <w:t xml:space="preserve"> к КСГ в целом и является единым для всех уровней оказания медицинской помощи.</w:t>
      </w:r>
    </w:p>
    <w:p w14:paraId="11B1B028" w14:textId="6F56FF87" w:rsidR="0080494A" w:rsidRPr="006F2E38" w:rsidRDefault="000C455C" w:rsidP="00456BF2">
      <w:pPr>
        <w:ind w:firstLine="851"/>
        <w:jc w:val="both"/>
        <w:rPr>
          <w:sz w:val="28"/>
          <w:szCs w:val="28"/>
        </w:rPr>
      </w:pPr>
      <w:r w:rsidRPr="006F2E38">
        <w:rPr>
          <w:sz w:val="28"/>
          <w:szCs w:val="28"/>
        </w:rPr>
        <w:t>7</w:t>
      </w:r>
      <w:r w:rsidR="00C61ED9">
        <w:rPr>
          <w:sz w:val="28"/>
          <w:szCs w:val="28"/>
        </w:rPr>
        <w:t>7</w:t>
      </w:r>
      <w:r w:rsidRPr="006F2E38">
        <w:rPr>
          <w:sz w:val="28"/>
          <w:szCs w:val="28"/>
        </w:rPr>
        <w:t xml:space="preserve">. </w:t>
      </w:r>
      <w:r w:rsidR="0080494A" w:rsidRPr="006F2E38">
        <w:rPr>
          <w:sz w:val="28"/>
          <w:szCs w:val="28"/>
        </w:rPr>
        <w:t>Перечень КСГ для дневного стационара, к которым не применяется коэффициент уровня, приведен в Приложении №36</w:t>
      </w:r>
      <w:r w:rsidR="0080494A" w:rsidRPr="006F2E38">
        <w:rPr>
          <w:b/>
          <w:sz w:val="28"/>
          <w:szCs w:val="28"/>
        </w:rPr>
        <w:t xml:space="preserve"> </w:t>
      </w:r>
      <w:r w:rsidR="0080494A" w:rsidRPr="006F2E38">
        <w:rPr>
          <w:sz w:val="28"/>
          <w:szCs w:val="28"/>
        </w:rPr>
        <w:t>к настоящему Тарифному соглашению.</w:t>
      </w:r>
    </w:p>
    <w:p w14:paraId="68BFAD18" w14:textId="4B0BCD9A" w:rsidR="0080494A" w:rsidRPr="006F2E38" w:rsidRDefault="000C455C" w:rsidP="00456BF2">
      <w:pPr>
        <w:widowControl w:val="0"/>
        <w:ind w:firstLine="851"/>
        <w:jc w:val="both"/>
        <w:rPr>
          <w:sz w:val="28"/>
          <w:szCs w:val="28"/>
        </w:rPr>
      </w:pPr>
      <w:r w:rsidRPr="006F2E38">
        <w:rPr>
          <w:sz w:val="28"/>
          <w:szCs w:val="28"/>
        </w:rPr>
        <w:t>7</w:t>
      </w:r>
      <w:r w:rsidR="00C61ED9">
        <w:rPr>
          <w:sz w:val="28"/>
          <w:szCs w:val="28"/>
        </w:rPr>
        <w:t>8</w:t>
      </w:r>
      <w:r w:rsidRPr="006F2E38">
        <w:rPr>
          <w:sz w:val="28"/>
          <w:szCs w:val="28"/>
        </w:rPr>
        <w:t xml:space="preserve">. </w:t>
      </w:r>
      <w:r w:rsidR="0080494A" w:rsidRPr="006F2E38">
        <w:rPr>
          <w:sz w:val="28"/>
          <w:szCs w:val="28"/>
        </w:rPr>
        <w:t>При совпадении дня выписки из круглосуточного стационара и дня поступления в дневной стационар днем поступления считается следующий день после выписки больного из стационара круглосуточного пребывания.</w:t>
      </w:r>
    </w:p>
    <w:p w14:paraId="1C606543" w14:textId="630B72CB" w:rsidR="0080494A" w:rsidRPr="006F2E38" w:rsidRDefault="000C455C" w:rsidP="00456BF2">
      <w:pPr>
        <w:widowControl w:val="0"/>
        <w:ind w:firstLine="851"/>
        <w:jc w:val="both"/>
        <w:rPr>
          <w:sz w:val="28"/>
          <w:szCs w:val="28"/>
        </w:rPr>
      </w:pPr>
      <w:r w:rsidRPr="006F2E38">
        <w:rPr>
          <w:sz w:val="28"/>
          <w:szCs w:val="28"/>
        </w:rPr>
        <w:t>7</w:t>
      </w:r>
      <w:r w:rsidR="00C61ED9">
        <w:rPr>
          <w:sz w:val="28"/>
          <w:szCs w:val="28"/>
        </w:rPr>
        <w:t>9</w:t>
      </w:r>
      <w:r w:rsidRPr="006F2E38">
        <w:rPr>
          <w:sz w:val="28"/>
          <w:szCs w:val="28"/>
        </w:rPr>
        <w:t xml:space="preserve">. </w:t>
      </w:r>
      <w:r w:rsidR="0080494A" w:rsidRPr="006F2E38">
        <w:rPr>
          <w:sz w:val="28"/>
          <w:szCs w:val="28"/>
        </w:rPr>
        <w:t>День поступления и день выписки из дневного стационара считаются как два дня лечения. Стоимость законченного случая лечения в дневных стационарах учитывает оказание медицинской помощи в выходные и праздничные дни.</w:t>
      </w:r>
    </w:p>
    <w:p w14:paraId="2E9099FE" w14:textId="7853C47A" w:rsidR="00B95E36" w:rsidRPr="006F2E38" w:rsidRDefault="00C61ED9" w:rsidP="00456BF2">
      <w:pPr>
        <w:spacing w:line="276" w:lineRule="auto"/>
        <w:ind w:firstLine="851"/>
        <w:jc w:val="both"/>
        <w:rPr>
          <w:sz w:val="28"/>
          <w:szCs w:val="28"/>
        </w:rPr>
      </w:pPr>
      <w:bookmarkStart w:id="64" w:name="_Hlk159936528"/>
      <w:r>
        <w:rPr>
          <w:sz w:val="28"/>
          <w:szCs w:val="28"/>
        </w:rPr>
        <w:t>80</w:t>
      </w:r>
      <w:r w:rsidR="000C455C" w:rsidRPr="006F2E38">
        <w:rPr>
          <w:sz w:val="28"/>
          <w:szCs w:val="28"/>
        </w:rPr>
        <w:t xml:space="preserve">. </w:t>
      </w:r>
      <w:r w:rsidR="00C02C57" w:rsidRPr="006F2E38">
        <w:rPr>
          <w:sz w:val="28"/>
          <w:szCs w:val="28"/>
        </w:rPr>
        <w:t xml:space="preserve">В период нахождения застрахованного лица в дневном стационаре </w:t>
      </w:r>
      <w:r w:rsidR="00CA0D34" w:rsidRPr="006F2E38">
        <w:rPr>
          <w:sz w:val="28"/>
          <w:szCs w:val="28"/>
        </w:rPr>
        <w:t>допустимо</w:t>
      </w:r>
      <w:r w:rsidR="00B95E36" w:rsidRPr="006F2E38">
        <w:rPr>
          <w:sz w:val="28"/>
          <w:szCs w:val="28"/>
        </w:rPr>
        <w:t xml:space="preserve"> включение в реестр счетов медицинской помощи этапного лечения застрахованного лица в дневном стационаре другой МО: </w:t>
      </w:r>
    </w:p>
    <w:p w14:paraId="43E4ED4D" w14:textId="77777777" w:rsidR="00B95E36" w:rsidRPr="006F2E38" w:rsidRDefault="00B95E36" w:rsidP="00E04D18">
      <w:pPr>
        <w:spacing w:line="276" w:lineRule="auto"/>
        <w:ind w:firstLine="851"/>
        <w:jc w:val="both"/>
        <w:rPr>
          <w:sz w:val="28"/>
          <w:szCs w:val="28"/>
        </w:rPr>
      </w:pPr>
      <w:r w:rsidRPr="006F2E38">
        <w:rPr>
          <w:sz w:val="28"/>
          <w:szCs w:val="28"/>
        </w:rPr>
        <w:t>1) по поводу вирусного гепатита С;</w:t>
      </w:r>
    </w:p>
    <w:p w14:paraId="0CFBFBCE" w14:textId="77777777" w:rsidR="00B95E36" w:rsidRPr="006F2E38" w:rsidRDefault="00B95E36" w:rsidP="00E04D18">
      <w:pPr>
        <w:spacing w:line="276" w:lineRule="auto"/>
        <w:ind w:firstLine="851"/>
        <w:jc w:val="both"/>
        <w:rPr>
          <w:sz w:val="28"/>
          <w:szCs w:val="28"/>
        </w:rPr>
      </w:pPr>
      <w:r w:rsidRPr="006F2E38">
        <w:rPr>
          <w:sz w:val="28"/>
          <w:szCs w:val="28"/>
        </w:rPr>
        <w:lastRenderedPageBreak/>
        <w:t>2) при ЗНО с применением противоопухолевых препаратов в условиях дневного стационара медицинской организации, оказывающей специализированную медицинскую помощь по профилю «онкология»;</w:t>
      </w:r>
    </w:p>
    <w:p w14:paraId="7C707A17" w14:textId="13F6395B" w:rsidR="00B95E36" w:rsidRPr="006F2E38" w:rsidRDefault="00B95E36" w:rsidP="00E04D18">
      <w:pPr>
        <w:spacing w:line="276" w:lineRule="auto"/>
        <w:ind w:firstLine="851"/>
        <w:jc w:val="both"/>
        <w:rPr>
          <w:sz w:val="28"/>
          <w:szCs w:val="28"/>
        </w:rPr>
      </w:pPr>
      <w:r w:rsidRPr="006F2E38">
        <w:rPr>
          <w:sz w:val="28"/>
          <w:szCs w:val="28"/>
        </w:rPr>
        <w:t xml:space="preserve"> 3) оказания медицинской помощи пациентам с хронической почечной недостаточностью.</w:t>
      </w:r>
    </w:p>
    <w:bookmarkEnd w:id="64"/>
    <w:p w14:paraId="76BC7C52" w14:textId="17EDC274" w:rsidR="00B95E36" w:rsidRDefault="00C61ED9" w:rsidP="0080494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="0016434D" w:rsidRPr="006F2E38">
        <w:rPr>
          <w:sz w:val="28"/>
          <w:szCs w:val="28"/>
        </w:rPr>
        <w:t>. В соответствии с клиническими рекомендациями по медицинским показаниям медицинские организации могут организовать предоставление лекарственных препаратов для лечения гепатита C для приема пациентами на дому. В этом случае прием врача может проводиться с использованием телемедицинских и (или) дистанционных технологий, результаты лечения должны быть подтверждены лабораторными исследованиями. Очное пребывание пациента в условиях дневного стационара при этом должно быть не менее 2 дней, включая день госпитализации и день выписки.</w:t>
      </w:r>
    </w:p>
    <w:p w14:paraId="1C3F74A3" w14:textId="77777777" w:rsidR="0016434D" w:rsidRPr="00EB0ECB" w:rsidRDefault="0016434D" w:rsidP="0080494A">
      <w:pPr>
        <w:widowControl w:val="0"/>
        <w:ind w:firstLine="709"/>
        <w:jc w:val="both"/>
        <w:rPr>
          <w:sz w:val="28"/>
          <w:szCs w:val="28"/>
        </w:rPr>
      </w:pPr>
    </w:p>
    <w:p w14:paraId="2306C46D" w14:textId="70281CBC" w:rsidR="0080494A" w:rsidRPr="00EB0ECB" w:rsidRDefault="0080494A" w:rsidP="0080494A">
      <w:pPr>
        <w:widowControl w:val="0"/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VI</w:t>
      </w:r>
      <w:r w:rsidRPr="00EB0ECB">
        <w:rPr>
          <w:b/>
          <w:sz w:val="28"/>
          <w:szCs w:val="28"/>
        </w:rPr>
        <w:t>. Оплата медицинской помощи, оказанной в условиях дневных стационаров, за прерванный случай оказания медицинской помощи           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    круглосуточный     стационар,     оказания     медицинской     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предусмотренных Приложением № 32 к настоящему Тарифному соглашению, в том числе в сочетании с оплатой за   услугу   диализа   (в том   числе   в сочетании   с оплатой по клинико-статистической группе заболеваний, группе высокотехнологичной медицинской помощи)</w:t>
      </w:r>
    </w:p>
    <w:p w14:paraId="55AA4637" w14:textId="77777777" w:rsidR="0080494A" w:rsidRPr="00EB0ECB" w:rsidRDefault="0080494A" w:rsidP="0080494A">
      <w:pPr>
        <w:widowControl w:val="0"/>
        <w:jc w:val="center"/>
        <w:rPr>
          <w:b/>
          <w:sz w:val="28"/>
          <w:szCs w:val="28"/>
        </w:rPr>
      </w:pPr>
    </w:p>
    <w:p w14:paraId="005483CD" w14:textId="40DB5D51" w:rsidR="0080494A" w:rsidRPr="00EB0ECB" w:rsidRDefault="00C61ED9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="000C455C">
        <w:rPr>
          <w:sz w:val="28"/>
          <w:szCs w:val="28"/>
        </w:rPr>
        <w:t xml:space="preserve">. </w:t>
      </w:r>
      <w:r w:rsidR="0080494A" w:rsidRPr="00EB0ECB">
        <w:rPr>
          <w:sz w:val="28"/>
          <w:szCs w:val="28"/>
        </w:rPr>
        <w:t xml:space="preserve">К прерванным случаям оказания медицинской </w:t>
      </w:r>
      <w:r w:rsidR="0080494A" w:rsidRPr="00EB0ECB">
        <w:rPr>
          <w:sz w:val="28"/>
        </w:rPr>
        <w:t>относятся:</w:t>
      </w:r>
    </w:p>
    <w:p w14:paraId="4550FE74" w14:textId="6FE9507F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1) случаи прерывания лечения по медицинским показаниям;</w:t>
      </w:r>
    </w:p>
    <w:p w14:paraId="4F3E7DB6" w14:textId="03C82365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2) случаи лечения при переводе пациента из одного отделения медицинской организации в другое;</w:t>
      </w:r>
    </w:p>
    <w:p w14:paraId="2B69819D" w14:textId="47523B96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3) случаи изменения условий оказания медицинской помощи (перевода пациента из дневного стационара в круглосуточный стационар);</w:t>
      </w:r>
    </w:p>
    <w:p w14:paraId="099E3D5A" w14:textId="4626D085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lastRenderedPageBreak/>
        <w:t>4) случаи перевода пациента в другую медицинскую организацию;</w:t>
      </w:r>
    </w:p>
    <w:p w14:paraId="16A46CF4" w14:textId="3D5C033C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5) случаи лечения при преждевременной выписке пациента из медицинской организации в случае его письменного отказа от дальнейшего лечения;</w:t>
      </w:r>
    </w:p>
    <w:p w14:paraId="3CF49C84" w14:textId="053ABA02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6) случаи лечения, закончившиеся, смертью пациента (летальным исходом);</w:t>
      </w:r>
    </w:p>
    <w:p w14:paraId="0F253F8F" w14:textId="18305298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7)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14:paraId="23040EFE" w14:textId="41F3C109" w:rsidR="0080494A" w:rsidRPr="00EB0ECB" w:rsidRDefault="00E04D18" w:rsidP="00E04D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</w:rPr>
        <w:t>8) законченные случаи лечения (не являющиеся прерванными по основаниям 1-7) длительностью 3 дня и менее по КСГ, не включенным в перечень КСГ, для которых оптимальным сроком лечения является период менее 3 дней включительно, установленным Приложением №34 к настоящему тарифному соглашению;</w:t>
      </w:r>
    </w:p>
    <w:p w14:paraId="6DBFE908" w14:textId="582A82E6" w:rsidR="0080494A" w:rsidRPr="00F547D5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9) </w:t>
      </w:r>
      <w:r w:rsidR="007C6968" w:rsidRPr="00EB0ECB">
        <w:rPr>
          <w:rFonts w:ascii="Times New Roman" w:hAnsi="Times New Roman" w:cs="Times New Roman"/>
          <w:sz w:val="28"/>
        </w:rPr>
        <w:t xml:space="preserve">случаи медицинской реабилитации по КСГ ds37.017, ds37.018, ds37.019, а также </w:t>
      </w:r>
      <w:r w:rsidRPr="00EB0ECB">
        <w:rPr>
          <w:rFonts w:ascii="Times New Roman" w:hAnsi="Times New Roman" w:cs="Times New Roman"/>
          <w:sz w:val="28"/>
        </w:rPr>
        <w:t xml:space="preserve">случаи лечения хронического вирусного гепатита B и C по </w:t>
      </w:r>
      <w:proofErr w:type="spellStart"/>
      <w:r w:rsidRPr="00EB0ECB">
        <w:rPr>
          <w:rFonts w:ascii="Times New Roman" w:hAnsi="Times New Roman" w:cs="Times New Roman"/>
          <w:sz w:val="28"/>
        </w:rPr>
        <w:t>КСГ</w:t>
      </w:r>
      <w:proofErr w:type="spellEnd"/>
      <w:r w:rsidRPr="00EB0ECB">
        <w:rPr>
          <w:rFonts w:ascii="Times New Roman" w:hAnsi="Times New Roman" w:cs="Times New Roman"/>
          <w:sz w:val="28"/>
        </w:rPr>
        <w:t xml:space="preserve"> ds12.0</w:t>
      </w:r>
      <w:r w:rsidR="007C6968" w:rsidRPr="00EB0ECB">
        <w:rPr>
          <w:rFonts w:ascii="Times New Roman" w:hAnsi="Times New Roman" w:cs="Times New Roman"/>
          <w:sz w:val="28"/>
        </w:rPr>
        <w:t>20</w:t>
      </w:r>
      <w:r w:rsidRPr="00EB0ECB">
        <w:rPr>
          <w:rFonts w:ascii="Times New Roman" w:hAnsi="Times New Roman" w:cs="Times New Roman"/>
          <w:sz w:val="28"/>
        </w:rPr>
        <w:t>-</w:t>
      </w:r>
      <w:r w:rsidR="00335DB0">
        <w:rPr>
          <w:rFonts w:ascii="Times New Roman" w:hAnsi="Times New Roman" w:cs="Times New Roman"/>
          <w:sz w:val="28"/>
        </w:rPr>
        <w:t xml:space="preserve"> </w:t>
      </w:r>
      <w:r w:rsidR="00335DB0" w:rsidRPr="00F547D5">
        <w:rPr>
          <w:rFonts w:ascii="Times New Roman" w:hAnsi="Times New Roman" w:cs="Times New Roman"/>
          <w:sz w:val="28"/>
        </w:rPr>
        <w:t xml:space="preserve">ds12.028 </w:t>
      </w:r>
      <w:r w:rsidRPr="00F547D5">
        <w:rPr>
          <w:rFonts w:ascii="Times New Roman" w:hAnsi="Times New Roman" w:cs="Times New Roman"/>
          <w:sz w:val="28"/>
        </w:rPr>
        <w:t>при длительности лечения, менее установленной приложением 7 к Методическим</w:t>
      </w:r>
      <w:r w:rsidRPr="00F547D5">
        <w:rPr>
          <w:rFonts w:ascii="Times New Roman" w:hAnsi="Times New Roman" w:cs="Times New Roman"/>
          <w:color w:val="000000" w:themeColor="text1"/>
          <w:sz w:val="28"/>
        </w:rPr>
        <w:t xml:space="preserve"> рекомендациям по способам оплаты медицинской помощи (далее – Расшифровщик групп КСГ ДС)</w:t>
      </w:r>
      <w:r w:rsidRPr="00F547D5">
        <w:rPr>
          <w:rFonts w:ascii="Times New Roman" w:hAnsi="Times New Roman" w:cs="Times New Roman"/>
          <w:sz w:val="28"/>
        </w:rPr>
        <w:t>.</w:t>
      </w:r>
    </w:p>
    <w:p w14:paraId="765BD209" w14:textId="6CF400FC" w:rsidR="0080494A" w:rsidRPr="00F547D5" w:rsidRDefault="000C455C" w:rsidP="00E04D18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547D5">
        <w:rPr>
          <w:rFonts w:ascii="Times New Roman" w:hAnsi="Times New Roman" w:cs="Times New Roman"/>
          <w:sz w:val="28"/>
          <w:szCs w:val="28"/>
        </w:rPr>
        <w:t>8</w:t>
      </w:r>
      <w:r w:rsidR="00C61ED9" w:rsidRPr="00F547D5">
        <w:rPr>
          <w:rFonts w:ascii="Times New Roman" w:hAnsi="Times New Roman" w:cs="Times New Roman"/>
          <w:sz w:val="28"/>
          <w:szCs w:val="28"/>
        </w:rPr>
        <w:t>3</w:t>
      </w:r>
      <w:r w:rsidRPr="00F547D5">
        <w:rPr>
          <w:rFonts w:ascii="Times New Roman" w:hAnsi="Times New Roman" w:cs="Times New Roman"/>
          <w:sz w:val="28"/>
          <w:szCs w:val="28"/>
        </w:rPr>
        <w:t xml:space="preserve">. </w:t>
      </w:r>
      <w:r w:rsidR="0080494A" w:rsidRPr="00F547D5">
        <w:rPr>
          <w:rFonts w:ascii="Times New Roman" w:hAnsi="Times New Roman" w:cs="Times New Roman"/>
          <w:sz w:val="28"/>
          <w:szCs w:val="28"/>
        </w:rPr>
        <w:t>В случае, если пациенту была выполнена хирургическая операция и (или) проведена тромболитическая терапия, случай оплачивается в размере:</w:t>
      </w:r>
    </w:p>
    <w:p w14:paraId="3B95A678" w14:textId="77777777" w:rsidR="0080494A" w:rsidRPr="00F547D5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47D5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80%</w:t>
      </w:r>
      <w:r w:rsidRPr="00F547D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F547D5">
        <w:rPr>
          <w:rFonts w:ascii="Times New Roman" w:hAnsi="Times New Roman" w:cs="Times New Roman"/>
          <w:sz w:val="28"/>
          <w:szCs w:val="28"/>
        </w:rPr>
        <w:t>от стоимости КСГ;</w:t>
      </w:r>
    </w:p>
    <w:p w14:paraId="77202587" w14:textId="77777777" w:rsidR="0080494A" w:rsidRPr="00F547D5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F547D5">
        <w:rPr>
          <w:sz w:val="28"/>
          <w:szCs w:val="28"/>
        </w:rPr>
        <w:t>2) при длительности лечения более 3-х дней – 90% от стоимости КСГ.</w:t>
      </w:r>
    </w:p>
    <w:p w14:paraId="274CA760" w14:textId="308E830F" w:rsidR="0080494A" w:rsidRPr="00F547D5" w:rsidRDefault="000C455C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F547D5">
        <w:rPr>
          <w:sz w:val="28"/>
          <w:szCs w:val="28"/>
        </w:rPr>
        <w:t>8</w:t>
      </w:r>
      <w:r w:rsidR="00C61ED9" w:rsidRPr="00F547D5">
        <w:rPr>
          <w:sz w:val="28"/>
          <w:szCs w:val="28"/>
        </w:rPr>
        <w:t>4</w:t>
      </w:r>
      <w:r w:rsidRPr="00F547D5">
        <w:rPr>
          <w:sz w:val="28"/>
          <w:szCs w:val="28"/>
        </w:rPr>
        <w:t xml:space="preserve">. </w:t>
      </w:r>
      <w:r w:rsidR="0080494A" w:rsidRPr="00F547D5">
        <w:rPr>
          <w:sz w:val="28"/>
          <w:szCs w:val="28"/>
        </w:rPr>
        <w:t>Если хирургическое лечение и (или) тромболитическая терапия не проводились, случай оплачивается в размере:</w:t>
      </w:r>
    </w:p>
    <w:p w14:paraId="42BDE71D" w14:textId="77777777" w:rsidR="0080494A" w:rsidRPr="00F547D5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F547D5">
        <w:rPr>
          <w:sz w:val="28"/>
          <w:szCs w:val="28"/>
        </w:rPr>
        <w:t>1) при длительности лечения 3 дня и менее – 20% от стоимости КСГ;</w:t>
      </w:r>
    </w:p>
    <w:p w14:paraId="0A582A31" w14:textId="77777777" w:rsidR="0080494A" w:rsidRPr="00F547D5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F547D5">
        <w:rPr>
          <w:sz w:val="28"/>
          <w:szCs w:val="28"/>
        </w:rPr>
        <w:t>2) при длительности лечения более 3-х дней –50% от стоимости КСГ.</w:t>
      </w:r>
    </w:p>
    <w:p w14:paraId="7357476E" w14:textId="3F398BD3" w:rsidR="0080494A" w:rsidRPr="00F547D5" w:rsidRDefault="000C455C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547D5">
        <w:rPr>
          <w:sz w:val="28"/>
          <w:szCs w:val="28"/>
        </w:rPr>
        <w:t>8</w:t>
      </w:r>
      <w:r w:rsidR="00C61ED9" w:rsidRPr="00F547D5">
        <w:rPr>
          <w:sz w:val="28"/>
          <w:szCs w:val="28"/>
        </w:rPr>
        <w:t>5</w:t>
      </w:r>
      <w:r w:rsidRPr="00F547D5">
        <w:rPr>
          <w:sz w:val="28"/>
          <w:szCs w:val="28"/>
        </w:rPr>
        <w:t xml:space="preserve">. </w:t>
      </w:r>
      <w:r w:rsidR="0080494A" w:rsidRPr="00F547D5">
        <w:rPr>
          <w:sz w:val="28"/>
          <w:szCs w:val="28"/>
        </w:rPr>
        <w:t xml:space="preserve">Если фактическое количество дней введения в рамках прерванного случая лекарственной терапии при злокачественных новообразованиях соответствует количеству дней введения в тарифе, предусмотренному в описании схемы лекарственной терапии, оплата случаев лечения осуществляется в полном объеме по соответствующей КСГ. </w:t>
      </w:r>
    </w:p>
    <w:p w14:paraId="765C388D" w14:textId="68DBCED5" w:rsidR="0080494A" w:rsidRPr="00CF45CB" w:rsidRDefault="000C455C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5" w:name="_Hlk196724984"/>
      <w:r w:rsidRPr="00F547D5">
        <w:rPr>
          <w:rFonts w:ascii="Times New Roman" w:hAnsi="Times New Roman" w:cs="Times New Roman"/>
          <w:sz w:val="28"/>
          <w:szCs w:val="28"/>
        </w:rPr>
        <w:t>8</w:t>
      </w:r>
      <w:r w:rsidR="00C61ED9" w:rsidRPr="00F547D5">
        <w:rPr>
          <w:rFonts w:ascii="Times New Roman" w:hAnsi="Times New Roman" w:cs="Times New Roman"/>
          <w:sz w:val="28"/>
          <w:szCs w:val="28"/>
        </w:rPr>
        <w:t>6</w:t>
      </w:r>
      <w:r w:rsidRPr="00F547D5">
        <w:rPr>
          <w:rFonts w:ascii="Times New Roman" w:hAnsi="Times New Roman" w:cs="Times New Roman"/>
          <w:sz w:val="28"/>
          <w:szCs w:val="28"/>
        </w:rPr>
        <w:t xml:space="preserve">. </w:t>
      </w:r>
      <w:r w:rsidR="0080494A" w:rsidRPr="00F547D5">
        <w:rPr>
          <w:rFonts w:ascii="Times New Roman" w:hAnsi="Times New Roman" w:cs="Times New Roman"/>
          <w:sz w:val="28"/>
          <w:szCs w:val="28"/>
        </w:rPr>
        <w:t xml:space="preserve">Если фактическое количество дней введения меньше, чем предусмотрено в описании схемы лекарственной терапии, являющейся основным классификационным критерием отнесения случая к КСГ, оплата </w:t>
      </w:r>
      <w:r w:rsidR="00B56371" w:rsidRPr="00F547D5">
        <w:rPr>
          <w:rFonts w:ascii="Times New Roman" w:hAnsi="Times New Roman" w:cs="Times New Roman"/>
          <w:sz w:val="28"/>
          <w:szCs w:val="28"/>
        </w:rPr>
        <w:t xml:space="preserve">следующих КСГ – </w:t>
      </w:r>
      <w:r w:rsidR="00B56371" w:rsidRPr="00F547D5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F547D5">
        <w:rPr>
          <w:rFonts w:ascii="Times New Roman" w:hAnsi="Times New Roman" w:cs="Times New Roman"/>
          <w:sz w:val="28"/>
          <w:szCs w:val="28"/>
        </w:rPr>
        <w:t>.08.001-</w:t>
      </w:r>
      <w:r w:rsidR="00B56371" w:rsidRPr="00F547D5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F547D5">
        <w:rPr>
          <w:rFonts w:ascii="Times New Roman" w:hAnsi="Times New Roman" w:cs="Times New Roman"/>
          <w:sz w:val="28"/>
          <w:szCs w:val="28"/>
        </w:rPr>
        <w:t xml:space="preserve">.08.003, </w:t>
      </w:r>
      <w:r w:rsidR="00B56371" w:rsidRPr="00F547D5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F547D5">
        <w:rPr>
          <w:rFonts w:ascii="Times New Roman" w:hAnsi="Times New Roman" w:cs="Times New Roman"/>
          <w:sz w:val="28"/>
          <w:szCs w:val="28"/>
        </w:rPr>
        <w:t>19.050-</w:t>
      </w:r>
      <w:r w:rsidR="00B56371" w:rsidRPr="00F547D5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F547D5">
        <w:rPr>
          <w:rFonts w:ascii="Times New Roman" w:hAnsi="Times New Roman" w:cs="Times New Roman"/>
          <w:sz w:val="28"/>
          <w:szCs w:val="28"/>
        </w:rPr>
        <w:t xml:space="preserve">19.058, </w:t>
      </w:r>
      <w:r w:rsidR="00B56371" w:rsidRPr="00F547D5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F547D5">
        <w:rPr>
          <w:rFonts w:ascii="Times New Roman" w:hAnsi="Times New Roman" w:cs="Times New Roman"/>
          <w:sz w:val="28"/>
          <w:szCs w:val="28"/>
        </w:rPr>
        <w:t>19.060-</w:t>
      </w:r>
      <w:r w:rsidR="00B56371" w:rsidRPr="00F547D5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F547D5">
        <w:rPr>
          <w:rFonts w:ascii="Times New Roman" w:hAnsi="Times New Roman" w:cs="Times New Roman"/>
          <w:sz w:val="28"/>
          <w:szCs w:val="28"/>
        </w:rPr>
        <w:t>19.06</w:t>
      </w:r>
      <w:r w:rsidR="006620DB" w:rsidRPr="00F547D5">
        <w:rPr>
          <w:rFonts w:ascii="Times New Roman" w:hAnsi="Times New Roman" w:cs="Times New Roman"/>
          <w:sz w:val="28"/>
          <w:szCs w:val="28"/>
        </w:rPr>
        <w:t>2</w:t>
      </w:r>
      <w:r w:rsidR="00B56371" w:rsidRPr="00F547D5">
        <w:rPr>
          <w:rFonts w:ascii="Times New Roman" w:hAnsi="Times New Roman" w:cs="Times New Roman"/>
          <w:sz w:val="28"/>
          <w:szCs w:val="28"/>
        </w:rPr>
        <w:t xml:space="preserve">, </w:t>
      </w:r>
      <w:r w:rsidR="00A5166E" w:rsidRPr="00F547D5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A5166E" w:rsidRPr="00F547D5">
        <w:rPr>
          <w:rFonts w:ascii="Times New Roman" w:hAnsi="Times New Roman" w:cs="Times New Roman"/>
          <w:sz w:val="28"/>
          <w:szCs w:val="28"/>
        </w:rPr>
        <w:t>19.158-</w:t>
      </w:r>
      <w:r w:rsidR="00A5166E" w:rsidRPr="00F547D5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A5166E" w:rsidRPr="00F547D5">
        <w:rPr>
          <w:rFonts w:ascii="Times New Roman" w:hAnsi="Times New Roman" w:cs="Times New Roman"/>
          <w:sz w:val="28"/>
          <w:szCs w:val="28"/>
        </w:rPr>
        <w:t xml:space="preserve">19.180 </w:t>
      </w:r>
      <w:r w:rsidR="0080494A" w:rsidRPr="00F547D5">
        <w:rPr>
          <w:rFonts w:ascii="Times New Roman" w:hAnsi="Times New Roman" w:cs="Times New Roman"/>
          <w:sz w:val="28"/>
          <w:szCs w:val="28"/>
        </w:rPr>
        <w:t>осуществляется:</w:t>
      </w:r>
    </w:p>
    <w:p w14:paraId="4AF26126" w14:textId="77777777" w:rsidR="0080494A" w:rsidRPr="00CF45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1) при длительности лечения (дней введения) 3 дня и менее – 50% от стоимости КСГ;</w:t>
      </w:r>
    </w:p>
    <w:p w14:paraId="4F85C63F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(дней введения) более 3-х дней – 80% от стоимости КСГ.</w:t>
      </w:r>
    </w:p>
    <w:p w14:paraId="5A1337C0" w14:textId="55010022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6" w:name="_Hlk112833569"/>
      <w:bookmarkEnd w:id="65"/>
      <w:r w:rsidRPr="00EB0ECB">
        <w:rPr>
          <w:rFonts w:ascii="Times New Roman" w:hAnsi="Times New Roman" w:cs="Times New Roman"/>
          <w:sz w:val="28"/>
          <w:szCs w:val="28"/>
        </w:rPr>
        <w:lastRenderedPageBreak/>
        <w:t>Данное правило применимо ко всем случаям оказания лекарственной терапии при злокачественных новообразованиях за исключением лекарственной терапии при злокачественных новообразованиях (кроме лимфоидной и кроветворной тканей), взрослые (уровень 1) (КСГ- ds19.116 и лекарственной терапии ЗНО лимфоидной и кроветворной тканей (КСГ- ds19.067- ds19.070).</w:t>
      </w:r>
    </w:p>
    <w:p w14:paraId="2E4EAAED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В вышеуказанных случаях (КСГ- ds19.116, ds19.067 - ds19.070) оплата осуществляется:</w:t>
      </w:r>
    </w:p>
    <w:p w14:paraId="1B000856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 при длительности лечения (дней введения) 3 дня и менее - в размере 20% от стоимости КСГ;</w:t>
      </w:r>
    </w:p>
    <w:p w14:paraId="6B4C9498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2) при длительности лечения (дней введения) более 3-х дней – 50% от стоимости КСГ.</w:t>
      </w:r>
    </w:p>
    <w:bookmarkEnd w:id="66"/>
    <w:p w14:paraId="73ED84C0" w14:textId="5D03D3EF" w:rsidR="0080494A" w:rsidRPr="00EB0ECB" w:rsidRDefault="00DA7663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61ED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Оплата случаев лечения осуществляется путем отнесения случая к соответствующей КСГ, исходя из фактически проведенного количества дней облучения (фракций). </w:t>
      </w:r>
    </w:p>
    <w:p w14:paraId="7A0AAB90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Прерванные случаи проведения лучевой терапии, лучевой терапии в сочетании с лекарственной терапией подлежат оплате аналогично случаям лечения, когда хирургическое лечение и (или) тромболитическая терапия не проводились:</w:t>
      </w:r>
    </w:p>
    <w:p w14:paraId="0664B039" w14:textId="313F1BCF" w:rsidR="0080494A" w:rsidRPr="00EB0ECB" w:rsidRDefault="00E04D18" w:rsidP="00E04D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50%  от стоимости КСГ;</w:t>
      </w:r>
    </w:p>
    <w:p w14:paraId="5FC92663" w14:textId="6FA3B195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80%  от стоимости КСГ.</w:t>
      </w:r>
    </w:p>
    <w:p w14:paraId="42D2A032" w14:textId="7D0E6CF9" w:rsidR="0080494A" w:rsidRPr="00EB0ECB" w:rsidRDefault="00DA7663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61ED9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80494A" w:rsidRPr="00EB0ECB">
        <w:rPr>
          <w:sz w:val="28"/>
          <w:szCs w:val="28"/>
        </w:rPr>
        <w:t>Перечень КСГ, которые предполагают хирургическое лечение или тромболитическую терапию в условиях дневного стационара, устанавливается согласно Приложению № 35</w:t>
      </w:r>
      <w:r w:rsidR="0080494A" w:rsidRPr="00EB0ECB">
        <w:rPr>
          <w:b/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>к настоящему Тарифному соглашению.</w:t>
      </w:r>
    </w:p>
    <w:p w14:paraId="6FC1FD01" w14:textId="37B2F62D" w:rsidR="006B3D8D" w:rsidRPr="00EB0ECB" w:rsidRDefault="006B3D8D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63F2F643" w14:textId="0E4A5248" w:rsidR="0080494A" w:rsidRPr="00EB0ECB" w:rsidRDefault="0080494A" w:rsidP="006069D5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Оплата медицинской помощи, оказанной в условиях круглосуточного и дневного стационаров при проведении процедур диализа, включающих различные методы.</w:t>
      </w:r>
    </w:p>
    <w:p w14:paraId="3F0A68F0" w14:textId="5CB29448" w:rsidR="0080494A" w:rsidRPr="00EB0ECB" w:rsidRDefault="00DA7663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61ED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Оплата медицинской помощи при проведении процедур </w:t>
      </w:r>
      <w:proofErr w:type="gramStart"/>
      <w:r w:rsidR="0080494A" w:rsidRPr="00EB0ECB">
        <w:rPr>
          <w:rFonts w:ascii="Times New Roman" w:hAnsi="Times New Roman" w:cs="Times New Roman"/>
          <w:sz w:val="28"/>
          <w:szCs w:val="28"/>
        </w:rPr>
        <w:t>диализа  осуществляется</w:t>
      </w:r>
      <w:proofErr w:type="gramEnd"/>
      <w:r w:rsidR="0080494A" w:rsidRPr="00EB0ECB">
        <w:rPr>
          <w:rFonts w:ascii="Times New Roman" w:hAnsi="Times New Roman" w:cs="Times New Roman"/>
          <w:sz w:val="28"/>
          <w:szCs w:val="28"/>
        </w:rPr>
        <w:t xml:space="preserve"> по КСГ согласно Приложению №8</w:t>
      </w:r>
      <w:r w:rsidR="0080494A" w:rsidRPr="00EB0E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0D68A1B9" w14:textId="6FB572AD" w:rsidR="0080494A" w:rsidRPr="00EB0ECB" w:rsidRDefault="00C61ED9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</w:t>
      </w:r>
      <w:r w:rsidR="00DA7663">
        <w:rPr>
          <w:rFonts w:ascii="Times New Roman" w:hAnsi="Times New Roman" w:cs="Times New Roman"/>
          <w:sz w:val="28"/>
          <w:szCs w:val="28"/>
        </w:rPr>
        <w:t xml:space="preserve">. </w:t>
      </w:r>
      <w:r w:rsidR="0080494A" w:rsidRPr="00EB0ECB">
        <w:rPr>
          <w:rFonts w:ascii="Times New Roman" w:hAnsi="Times New Roman" w:cs="Times New Roman"/>
          <w:sz w:val="28"/>
          <w:szCs w:val="28"/>
        </w:rPr>
        <w:t>При оказании медицинской помощи пациентам, получающим услуги диализа, оплата в условиях круглосуточного стационара осуществляется по КСГ для оплаты услуг диализа только в сочетании с основной КСГ или только в сочетании с видом и методом лечения при оказании высокотехнологичной медицинской помощи, являющейся поводом для госпитализации.</w:t>
      </w:r>
    </w:p>
    <w:p w14:paraId="0210E438" w14:textId="4C3263B2" w:rsidR="0080494A" w:rsidRPr="00EB0ECB" w:rsidRDefault="00C61ED9" w:rsidP="006069D5">
      <w:pPr>
        <w:pStyle w:val="a8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DA7663">
        <w:rPr>
          <w:sz w:val="28"/>
          <w:szCs w:val="28"/>
        </w:rPr>
        <w:t xml:space="preserve">. </w:t>
      </w:r>
      <w:r w:rsidR="0080494A" w:rsidRPr="00EB0ECB">
        <w:rPr>
          <w:sz w:val="28"/>
          <w:szCs w:val="28"/>
        </w:rPr>
        <w:t>При оказании медицинской помощи пациентам, получающим услуги диализа, оплата в условиях дневного стационара осуществляется по КСГ для оплаты услуг диализа и, при необходимости, в сочетании с КСГ, учитывающей основное (сопутствующее) заболевание, или со случаем оказания высокотехнологичной медицинской помощи.</w:t>
      </w:r>
    </w:p>
    <w:p w14:paraId="5D0FD9AF" w14:textId="7D9A7E6F" w:rsidR="0080494A" w:rsidRPr="00EB0ECB" w:rsidRDefault="00C61ED9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</w:t>
      </w:r>
      <w:r w:rsidR="00DA7663">
        <w:rPr>
          <w:rFonts w:ascii="Times New Roman" w:hAnsi="Times New Roman" w:cs="Times New Roman"/>
          <w:sz w:val="28"/>
          <w:szCs w:val="28"/>
        </w:rPr>
        <w:t xml:space="preserve">. </w:t>
      </w:r>
      <w:r w:rsidR="0080494A" w:rsidRPr="00EB0ECB">
        <w:rPr>
          <w:rFonts w:ascii="Times New Roman" w:hAnsi="Times New Roman" w:cs="Times New Roman"/>
          <w:sz w:val="28"/>
          <w:szCs w:val="28"/>
        </w:rPr>
        <w:t>Стоимость услуги с учетом количества фактически выполненных услуг является составным компонентом оплаты, применяемым дополнительно к оплате случая в условиях круглосуточного и дневного стационаров.</w:t>
      </w:r>
    </w:p>
    <w:p w14:paraId="441F0843" w14:textId="77777777" w:rsidR="0080494A" w:rsidRPr="00EB0ECB" w:rsidRDefault="0080494A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EB0ECB">
        <w:rPr>
          <w:rFonts w:ascii="Times New Roman" w:hAnsi="Times New Roman" w:cs="Times New Roman"/>
          <w:sz w:val="28"/>
          <w:szCs w:val="24"/>
        </w:rPr>
        <w:lastRenderedPageBreak/>
        <w:t>При этом стоимость услуги с учетом количества фактически выполненных услуг прибавляется в рамках одного случая лечения по всем КСГ.</w:t>
      </w:r>
    </w:p>
    <w:p w14:paraId="758CBC37" w14:textId="1EFFC9EE" w:rsidR="0080494A" w:rsidRPr="00EB0ECB" w:rsidRDefault="00C61ED9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</w:t>
      </w:r>
      <w:r w:rsidR="00DA7663">
        <w:rPr>
          <w:rFonts w:ascii="Times New Roman" w:hAnsi="Times New Roman" w:cs="Times New Roman"/>
          <w:sz w:val="28"/>
          <w:szCs w:val="28"/>
        </w:rPr>
        <w:t xml:space="preserve">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В стационарных условиях к законченному случаю относится лечение в течение всего периода нахождения пациента в стационаре. </w:t>
      </w:r>
    </w:p>
    <w:p w14:paraId="331D8DEE" w14:textId="4F34BE13" w:rsidR="0080494A" w:rsidRPr="00EB0ECB" w:rsidRDefault="00DA7663" w:rsidP="006069D5">
      <w:pPr>
        <w:shd w:val="clear" w:color="auto" w:fill="FFFFFF"/>
        <w:ind w:firstLine="851"/>
        <w:jc w:val="both"/>
        <w:rPr>
          <w:sz w:val="28"/>
          <w:szCs w:val="28"/>
        </w:rPr>
      </w:pPr>
      <w:bookmarkStart w:id="67" w:name="_Hlk142984236"/>
      <w:r>
        <w:rPr>
          <w:sz w:val="28"/>
          <w:szCs w:val="28"/>
        </w:rPr>
        <w:t>9</w:t>
      </w:r>
      <w:r w:rsidR="00C61ED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B97E81">
        <w:rPr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 xml:space="preserve">Учитывая пожизненный характер проводимого лечения и постоянное количество процедур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</w:t>
      </w:r>
      <w:bookmarkStart w:id="68" w:name="_Hlk142986295"/>
      <w:r w:rsidR="0080494A" w:rsidRPr="00EB0ECB">
        <w:rPr>
          <w:sz w:val="28"/>
          <w:szCs w:val="28"/>
        </w:rPr>
        <w:t>за единицу объема</w:t>
      </w:r>
      <w:r w:rsidR="0080494A" w:rsidRPr="00EB0ECB">
        <w:rPr>
          <w:b/>
          <w:color w:val="7030A0"/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>медицинской помощи пациентам с хронической почечной недостаточностью может приниматься среднее количество услуг диализа, проведенного в условиях дневного стационара в течение одного месяца лечения (от 28 дней до 31 дня).</w:t>
      </w:r>
      <w:bookmarkEnd w:id="67"/>
    </w:p>
    <w:bookmarkEnd w:id="68"/>
    <w:p w14:paraId="0FDAB85C" w14:textId="270C41CB" w:rsidR="0080494A" w:rsidRPr="00EB0ECB" w:rsidRDefault="00DA7663" w:rsidP="006069D5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61ED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80494A" w:rsidRPr="00EB0ECB">
        <w:rPr>
          <w:sz w:val="28"/>
          <w:szCs w:val="28"/>
        </w:rPr>
        <w:t>При этом в стоимость лечения входит обеспечение пациента всеми необходимыми лекарственными препаратами, в том числе для профилактики осложнений. В случае, если обеспечение лекарственными препаратами для диализа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14:paraId="54DF4D2E" w14:textId="155178BC" w:rsidR="0080494A" w:rsidRPr="00EB0ECB" w:rsidRDefault="00DA7663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9" w:name="_Hlk101355591"/>
      <w:r>
        <w:rPr>
          <w:rFonts w:ascii="Times New Roman" w:hAnsi="Times New Roman" w:cs="Times New Roman"/>
          <w:sz w:val="28"/>
          <w:szCs w:val="28"/>
        </w:rPr>
        <w:t>9</w:t>
      </w:r>
      <w:r w:rsidR="00C61ED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0494A" w:rsidRPr="00EB0ECB">
        <w:rPr>
          <w:rFonts w:ascii="Times New Roman" w:hAnsi="Times New Roman" w:cs="Times New Roman"/>
          <w:sz w:val="28"/>
          <w:szCs w:val="28"/>
        </w:rPr>
        <w:t>В случае невозможности оказать показанную помощь при прохождении диализа в условиях дневного стационара допускается оказание необходимых услуг в амбулаторно-поликлинических условиях по месту прикрепления пациента и/или в другой медицинской организации. При этом случаи одновременного оказания медицинской помощи в рамках проведения медико-экономического контроля от оплаты не отклоняются (АПУ).</w:t>
      </w:r>
    </w:p>
    <w:bookmarkEnd w:id="69"/>
    <w:p w14:paraId="0F1F0221" w14:textId="749E593F" w:rsidR="0080494A" w:rsidRPr="00EB0ECB" w:rsidRDefault="00DA7663" w:rsidP="00DA453B">
      <w:pPr>
        <w:pStyle w:val="ConsPlusNormal"/>
        <w:ind w:firstLine="99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61ED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Особенности формирования отдельных КСГ </w:t>
      </w:r>
      <w:r w:rsidR="00E84255" w:rsidRPr="00EB0ECB">
        <w:rPr>
          <w:rFonts w:ascii="Times New Roman" w:hAnsi="Times New Roman" w:cs="Times New Roman"/>
          <w:sz w:val="28"/>
          <w:szCs w:val="28"/>
        </w:rPr>
        <w:t xml:space="preserve">в условиях дневного стационара </w:t>
      </w:r>
      <w:r w:rsidR="0080494A" w:rsidRPr="00EB0ECB">
        <w:rPr>
          <w:rFonts w:ascii="Times New Roman" w:hAnsi="Times New Roman" w:cs="Times New Roman"/>
          <w:sz w:val="28"/>
          <w:szCs w:val="28"/>
        </w:rPr>
        <w:t>приведен</w:t>
      </w:r>
      <w:r w:rsidR="00E84255" w:rsidRPr="00EB0ECB">
        <w:rPr>
          <w:rFonts w:ascii="Times New Roman" w:hAnsi="Times New Roman" w:cs="Times New Roman"/>
          <w:sz w:val="28"/>
          <w:szCs w:val="28"/>
        </w:rPr>
        <w:t>ы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E84255" w:rsidRPr="00EB0ECB">
        <w:rPr>
          <w:rFonts w:ascii="Times New Roman" w:hAnsi="Times New Roman" w:cs="Times New Roman"/>
          <w:sz w:val="28"/>
          <w:szCs w:val="28"/>
        </w:rPr>
        <w:t xml:space="preserve">в </w:t>
      </w:r>
      <w:r w:rsidR="0080494A" w:rsidRPr="00EB0ECB">
        <w:rPr>
          <w:rFonts w:ascii="Times New Roman" w:hAnsi="Times New Roman" w:cs="Times New Roman"/>
          <w:sz w:val="28"/>
          <w:szCs w:val="28"/>
        </w:rPr>
        <w:t>Методических рекомендаци</w:t>
      </w:r>
      <w:r w:rsidR="00E84255" w:rsidRPr="00EB0ECB">
        <w:rPr>
          <w:rFonts w:ascii="Times New Roman" w:hAnsi="Times New Roman" w:cs="Times New Roman"/>
          <w:sz w:val="28"/>
          <w:szCs w:val="28"/>
        </w:rPr>
        <w:t>ях</w:t>
      </w:r>
      <w:r w:rsidR="0080494A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743FDE45" w14:textId="77777777" w:rsidR="00E84255" w:rsidRPr="00EB0ECB" w:rsidRDefault="00E84255" w:rsidP="00DA453B">
      <w:pPr>
        <w:pStyle w:val="ConsPlusNormal"/>
        <w:ind w:firstLine="99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45061F1" w14:textId="6EB00600" w:rsidR="0080494A" w:rsidRPr="00EB0ECB" w:rsidRDefault="00E53958" w:rsidP="0080494A">
      <w:pPr>
        <w:pStyle w:val="ConsPlusNormal"/>
        <w:ind w:firstLine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B0EC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61AD8" w:rsidRPr="00EB0EC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="0080494A" w:rsidRPr="00EB0EC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80494A" w:rsidRPr="00EB0ECB">
        <w:rPr>
          <w:rFonts w:ascii="Times New Roman" w:eastAsia="Calibri" w:hAnsi="Times New Roman" w:cs="Times New Roman"/>
          <w:b/>
          <w:sz w:val="28"/>
          <w:szCs w:val="28"/>
        </w:rPr>
        <w:tab/>
        <w:t>Оплата скорой медицинской помощи</w:t>
      </w:r>
    </w:p>
    <w:p w14:paraId="2AB51931" w14:textId="00943051" w:rsidR="002A157A" w:rsidRPr="00EB0ECB" w:rsidRDefault="002A157A" w:rsidP="0080494A">
      <w:pPr>
        <w:pStyle w:val="ConsPlusNormal"/>
        <w:ind w:firstLine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1ADF95" w14:textId="234E9167" w:rsidR="0080494A" w:rsidRPr="00EB0ECB" w:rsidRDefault="00DA7663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C61ED9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0494A" w:rsidRPr="00EB0ECB">
        <w:rPr>
          <w:rFonts w:ascii="Times New Roman" w:eastAsia="Calibri" w:hAnsi="Times New Roman" w:cs="Times New Roman"/>
          <w:sz w:val="28"/>
          <w:szCs w:val="28"/>
        </w:rPr>
        <w:t>Оплата скорой медицинской помощи (далее – СМП), оказанной вне медицинской организации (</w:t>
      </w:r>
      <w:bookmarkStart w:id="70" w:name="_Hlk158306192"/>
      <w:r w:rsidR="0080494A" w:rsidRPr="00EB0ECB">
        <w:rPr>
          <w:rFonts w:ascii="Times New Roman" w:eastAsia="Calibri" w:hAnsi="Times New Roman" w:cs="Times New Roman"/>
          <w:sz w:val="28"/>
          <w:szCs w:val="28"/>
        </w:rPr>
        <w:t xml:space="preserve">по месту вызова </w:t>
      </w:r>
      <w:bookmarkStart w:id="71" w:name="_Hlk158306151"/>
      <w:r w:rsidR="0080494A" w:rsidRPr="00EB0ECB">
        <w:rPr>
          <w:rFonts w:ascii="Times New Roman" w:eastAsia="Calibri" w:hAnsi="Times New Roman" w:cs="Times New Roman"/>
          <w:sz w:val="28"/>
          <w:szCs w:val="28"/>
        </w:rPr>
        <w:t>бригады скорой, в том числе скорой специализированной, медицинской помощи, а также в транспортном средстве при медицинской эвакуации)</w:t>
      </w:r>
      <w:bookmarkEnd w:id="71"/>
      <w:bookmarkEnd w:id="70"/>
      <w:r w:rsidR="0080494A" w:rsidRPr="00EB0ECB">
        <w:rPr>
          <w:rFonts w:ascii="Times New Roman" w:eastAsia="Calibri" w:hAnsi="Times New Roman" w:cs="Times New Roman"/>
          <w:sz w:val="28"/>
          <w:szCs w:val="28"/>
        </w:rPr>
        <w:t>, осуществляется:</w:t>
      </w:r>
    </w:p>
    <w:p w14:paraId="070014E0" w14:textId="77777777" w:rsidR="0080494A" w:rsidRPr="00EB0ECB" w:rsidRDefault="0080494A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1) по подушевому нормативу финансирования в сочетании с оплатой за вызов СМП;</w:t>
      </w:r>
    </w:p>
    <w:p w14:paraId="292D7C44" w14:textId="17F934DF" w:rsidR="0080494A" w:rsidRPr="00EB0ECB" w:rsidRDefault="0080494A" w:rsidP="00DA453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2)</w:t>
      </w:r>
      <w:r w:rsidRPr="00EB0ECB">
        <w:t xml:space="preserve"> </w:t>
      </w:r>
      <w:r w:rsidRPr="00EB0ECB">
        <w:rPr>
          <w:rFonts w:eastAsia="Calibri"/>
          <w:sz w:val="28"/>
          <w:szCs w:val="28"/>
        </w:rPr>
        <w:t>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E84255" w:rsidRPr="00EB0ECB">
        <w:rPr>
          <w:rFonts w:eastAsia="Calibri"/>
          <w:sz w:val="28"/>
          <w:szCs w:val="28"/>
        </w:rPr>
        <w:t>.</w:t>
      </w:r>
      <w:r w:rsidRPr="00EB0ECB">
        <w:rPr>
          <w:rFonts w:eastAsia="Calibri"/>
          <w:sz w:val="28"/>
          <w:szCs w:val="28"/>
        </w:rPr>
        <w:t xml:space="preserve"> </w:t>
      </w:r>
    </w:p>
    <w:p w14:paraId="44E1C7D8" w14:textId="0B278ABF" w:rsidR="002A157A" w:rsidRPr="00EB0ECB" w:rsidRDefault="00DA7663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C61ED9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 xml:space="preserve">Подушевой норматив финансирования СМП включает в себя расходы на оплату медицинской помощи, оказанной по месту вызова бригады скорой, в том числе скорой специализированной, медицинской помощи, а 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также в транспортном средстве при медицинской эвакуации, за исключением   </w:t>
      </w:r>
      <w:r w:rsidR="007C7581" w:rsidRPr="00EB0ECB">
        <w:rPr>
          <w:rFonts w:ascii="Times New Roman" w:eastAsia="Calibri" w:hAnsi="Times New Roman" w:cs="Times New Roman"/>
          <w:sz w:val="28"/>
          <w:szCs w:val="28"/>
        </w:rPr>
        <w:t>вызовов с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 xml:space="preserve"> проведени</w:t>
      </w:r>
      <w:r w:rsidR="007C7581" w:rsidRPr="00EB0ECB">
        <w:rPr>
          <w:rFonts w:ascii="Times New Roman" w:eastAsia="Calibri" w:hAnsi="Times New Roman" w:cs="Times New Roman"/>
          <w:sz w:val="28"/>
          <w:szCs w:val="28"/>
        </w:rPr>
        <w:t>ем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 xml:space="preserve"> тромболитической терапи</w:t>
      </w:r>
      <w:r w:rsidR="007C7581" w:rsidRPr="00EB0ECB">
        <w:rPr>
          <w:rFonts w:ascii="Times New Roman" w:eastAsia="Calibri" w:hAnsi="Times New Roman" w:cs="Times New Roman"/>
          <w:sz w:val="28"/>
          <w:szCs w:val="28"/>
        </w:rPr>
        <w:t>и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3BE2D0" w14:textId="480F09E3" w:rsidR="002A157A" w:rsidRPr="00EB0ECB" w:rsidRDefault="00C61ED9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</w:t>
      </w:r>
      <w:r w:rsidR="00DA766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>Оплата СМП в случае проведения тромболитической терапии осуществляется по тарифу за вызов (Приложение № 18 к настоящему Тарифному соглашению).</w:t>
      </w:r>
    </w:p>
    <w:p w14:paraId="390FB3B0" w14:textId="166831A0" w:rsidR="007C7581" w:rsidRPr="00EB0ECB" w:rsidRDefault="00C61ED9" w:rsidP="00DA453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ja-JP"/>
        </w:rPr>
      </w:pPr>
      <w:r>
        <w:rPr>
          <w:rFonts w:eastAsia="Calibri"/>
          <w:sz w:val="28"/>
          <w:szCs w:val="28"/>
        </w:rPr>
        <w:t>101.</w:t>
      </w:r>
      <w:r w:rsidR="00DA7663">
        <w:rPr>
          <w:rFonts w:eastAsia="Calibri"/>
          <w:sz w:val="28"/>
          <w:szCs w:val="28"/>
        </w:rPr>
        <w:t xml:space="preserve"> </w:t>
      </w:r>
      <w:r w:rsidR="007C7581" w:rsidRPr="00EB0ECB">
        <w:rPr>
          <w:sz w:val="28"/>
          <w:szCs w:val="28"/>
          <w:lang w:eastAsia="ja-JP"/>
        </w:rPr>
        <w:t xml:space="preserve">Размер среднего </w:t>
      </w:r>
      <w:proofErr w:type="spellStart"/>
      <w:r w:rsidR="007C7581" w:rsidRPr="00EB0ECB">
        <w:rPr>
          <w:sz w:val="28"/>
          <w:szCs w:val="28"/>
          <w:lang w:eastAsia="ja-JP"/>
        </w:rPr>
        <w:t>подушевого</w:t>
      </w:r>
      <w:proofErr w:type="spellEnd"/>
      <w:r w:rsidR="007C7581" w:rsidRPr="00EB0ECB">
        <w:rPr>
          <w:sz w:val="28"/>
          <w:szCs w:val="28"/>
          <w:lang w:eastAsia="ja-JP"/>
        </w:rPr>
        <w:t xml:space="preserve"> норматива финансирования медицинской помощи, оказанной вне медицинской организации, рассчитывается по следующей формуле:</w:t>
      </w:r>
    </w:p>
    <w:p w14:paraId="47D7F1BF" w14:textId="77777777" w:rsidR="00FA6B89" w:rsidRPr="00EB0ECB" w:rsidRDefault="00FA6B89" w:rsidP="00FA6B8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ja-JP"/>
        </w:rPr>
      </w:pPr>
    </w:p>
    <w:p w14:paraId="2A6D3B15" w14:textId="76B138F3" w:rsidR="007C7581" w:rsidRPr="00EB0ECB" w:rsidRDefault="00FA6B89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 xml:space="preserve">                                            </w:t>
      </w:r>
      <m:oMath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ФО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СР</m:t>
            </m:r>
          </m:sub>
          <m:sup>
            <m:r>
              <w:rPr>
                <w:rFonts w:ascii="Cambria Math" w:hAnsi="Cambria Math"/>
                <w:sz w:val="27"/>
                <w:szCs w:val="27"/>
                <w:lang w:eastAsia="ja-JP"/>
              </w:rPr>
              <m:t>СМП</m:t>
            </m:r>
          </m:sup>
        </m:sSubSup>
        <m:r>
          <w:rPr>
            <w:rFonts w:ascii="Cambria Math" w:hAnsi="Cambria Math"/>
            <w:sz w:val="27"/>
            <w:szCs w:val="27"/>
            <w:lang w:eastAsia="ja-JP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</m:den>
        </m:f>
      </m:oMath>
      <w:r w:rsidR="007C7581" w:rsidRPr="00EB0ECB">
        <w:rPr>
          <w:sz w:val="27"/>
          <w:szCs w:val="27"/>
          <w:lang w:eastAsia="ja-JP"/>
        </w:rPr>
        <w:t xml:space="preserve">, </w:t>
      </w:r>
    </w:p>
    <w:p w14:paraId="3B806DCB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7483"/>
      </w:tblGrid>
      <w:tr w:rsidR="007C7581" w:rsidRPr="00EB0ECB" w14:paraId="6536521E" w14:textId="77777777" w:rsidTr="0070180F">
        <w:tc>
          <w:tcPr>
            <w:tcW w:w="1587" w:type="dxa"/>
            <w:hideMark/>
          </w:tcPr>
          <w:p w14:paraId="4900E46E" w14:textId="77777777" w:rsidR="007C7581" w:rsidRPr="00EB0ECB" w:rsidRDefault="005C5B94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42482814" w14:textId="4CF0E882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 на оплату скорой медицинской помощи, 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 Республики Карелия, рублей;</w:t>
            </w:r>
          </w:p>
        </w:tc>
      </w:tr>
      <w:tr w:rsidR="007C7581" w:rsidRPr="00EB0ECB" w14:paraId="2E0610D0" w14:textId="77777777" w:rsidTr="0070180F">
        <w:tc>
          <w:tcPr>
            <w:tcW w:w="1587" w:type="dxa"/>
            <w:hideMark/>
          </w:tcPr>
          <w:p w14:paraId="6FF93458" w14:textId="77777777" w:rsidR="007C7581" w:rsidRPr="00EB0ECB" w:rsidRDefault="005C5B94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4659FFF1" w14:textId="48F3EC1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численность застрахованного населения Республики Карелия, человек.</w:t>
            </w:r>
          </w:p>
          <w:p w14:paraId="05BC90A7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</w:tc>
      </w:tr>
    </w:tbl>
    <w:p w14:paraId="39BFD39B" w14:textId="74EBDE0E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Общий объем средств на оплату СМП медицинскими организациями, участвующими в реализации территориальной программы обязательного медицинского страхования, определяется по следующей формуле:</w:t>
      </w:r>
    </w:p>
    <w:p w14:paraId="0F25A532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ab/>
      </w:r>
    </w:p>
    <w:p w14:paraId="323F385F" w14:textId="77777777" w:rsidR="007C7581" w:rsidRPr="00EB0ECB" w:rsidRDefault="005C5B94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СМП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=</m:t>
        </m:r>
        <m:d>
          <m:d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  <m:r>
              <w:rPr>
                <w:rFonts w:ascii="Cambria Math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</m:e>
        </m:d>
        <m:r>
          <w:rPr>
            <w:rFonts w:ascii="Cambria Math" w:hAnsi="Cambria Math"/>
            <w:sz w:val="27"/>
            <w:szCs w:val="27"/>
            <w:lang w:eastAsia="ja-JP"/>
          </w:rPr>
          <m:t>×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З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МТР</m:t>
            </m:r>
          </m:sub>
        </m:sSub>
      </m:oMath>
      <w:r w:rsidR="007C7581" w:rsidRPr="00EB0ECB">
        <w:rPr>
          <w:sz w:val="27"/>
          <w:szCs w:val="27"/>
          <w:lang w:eastAsia="ja-JP"/>
        </w:rPr>
        <w:t>, где:</w:t>
      </w:r>
    </w:p>
    <w:p w14:paraId="3E6259BF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C7581" w:rsidRPr="00EB0ECB" w14:paraId="15838B9A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19C7EE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Но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E17E39C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7C7581" w:rsidRPr="00EB0ECB" w14:paraId="129084A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28F41B3" w14:textId="4063FFFE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366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Нфз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CD8570D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7C7581" w:rsidRPr="00EB0ECB" w14:paraId="0D87B9FB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D3D1EE1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366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ОС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МТР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CD68A63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</w:t>
            </w:r>
          </w:p>
        </w:tc>
      </w:tr>
    </w:tbl>
    <w:p w14:paraId="4E97D462" w14:textId="6CEFE454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Базовый подушевой норматив финансирования СМП (Пн</w:t>
      </w:r>
      <w:r w:rsidRPr="00EB0ECB">
        <w:rPr>
          <w:sz w:val="28"/>
          <w:szCs w:val="28"/>
          <w:vertAlign w:val="subscript"/>
          <w:lang w:eastAsia="ja-JP"/>
        </w:rPr>
        <w:t>БАЗ)</w:t>
      </w:r>
      <w:r w:rsidRPr="00EB0ECB">
        <w:rPr>
          <w:sz w:val="28"/>
          <w:szCs w:val="28"/>
          <w:lang w:eastAsia="ja-JP"/>
        </w:rPr>
        <w:t xml:space="preserve">, на одно </w:t>
      </w:r>
      <w:r w:rsidRPr="00EB0ECB">
        <w:rPr>
          <w:sz w:val="28"/>
          <w:szCs w:val="28"/>
          <w:lang w:eastAsia="ja-JP"/>
        </w:rPr>
        <w:lastRenderedPageBreak/>
        <w:t>застрахованное лицо расчитывается по следующей формуле:</w:t>
      </w:r>
    </w:p>
    <w:p w14:paraId="31BBA425" w14:textId="77777777" w:rsidR="007C7581" w:rsidRPr="00EB0ECB" w:rsidRDefault="005C5B94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=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  <m:r>
              <w:rPr>
                <w:rFonts w:ascii="Cambria Math" w:hAnsi="Cambria Math"/>
                <w:sz w:val="27"/>
                <w:szCs w:val="27"/>
                <w:lang w:eastAsia="ja-JP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  <m:r>
              <w:rPr>
                <w:rFonts w:ascii="Cambria Math" w:hAnsi="Cambria Math"/>
                <w:sz w:val="27"/>
                <w:szCs w:val="27"/>
                <w:lang w:eastAsia="ja-JP"/>
              </w:rPr>
              <m:t>×КД</m:t>
            </m:r>
          </m:den>
        </m:f>
        <m:r>
          <w:rPr>
            <w:rFonts w:ascii="Cambria Math" w:hAnsi="Cambria Math"/>
            <w:sz w:val="27"/>
            <w:szCs w:val="27"/>
            <w:lang w:eastAsia="ja-JP"/>
          </w:rPr>
          <m:t xml:space="preserve"> </m:t>
        </m:r>
      </m:oMath>
      <w:r w:rsidR="007C7581" w:rsidRPr="00EB0ECB">
        <w:rPr>
          <w:sz w:val="27"/>
          <w:szCs w:val="27"/>
          <w:lang w:eastAsia="ja-JP"/>
        </w:rPr>
        <w:t xml:space="preserve">, </w:t>
      </w:r>
    </w:p>
    <w:p w14:paraId="0694F28A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C7581" w:rsidRPr="00EB0ECB" w14:paraId="075A27C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B295C78" w14:textId="77777777" w:rsidR="007C7581" w:rsidRPr="00EB0ECB" w:rsidRDefault="007C7581" w:rsidP="001B74F0">
            <w:pPr>
              <w:widowControl w:val="0"/>
              <w:autoSpaceDE w:val="0"/>
              <w:autoSpaceDN w:val="0"/>
              <w:adjustRightInd w:val="0"/>
              <w:ind w:firstLine="507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Пн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БАЗ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CCD343F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базовый подушевой норматив финансирования скорой медицинской помощи вне медицинской организации, рублей;</w:t>
            </w:r>
          </w:p>
        </w:tc>
      </w:tr>
      <w:tr w:rsidR="007C7581" w:rsidRPr="00EB0ECB" w14:paraId="7806525F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B41345" w14:textId="77777777" w:rsidR="007C7581" w:rsidRPr="00EB0ECB" w:rsidRDefault="005C5B94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F541715" w14:textId="028587DA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скорой медицинской помощи вне медицинской организации застрахованным в Республике Карелия лицам за вызов, рублей;</w:t>
            </w:r>
          </w:p>
        </w:tc>
      </w:tr>
      <w:tr w:rsidR="007C7581" w:rsidRPr="00EB0ECB" w14:paraId="71B6A9C9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5930D3C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56F810E" w14:textId="57B965C6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единый коэффициент дифференциации, рассчитанный в соответствии с Постановлением № 462.</w:t>
            </w:r>
          </w:p>
        </w:tc>
      </w:tr>
    </w:tbl>
    <w:p w14:paraId="535189CA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На основе среднего подушевого норматива финансирования СМП с учетом объективных критериев дифференциации стоимости оказания медицинской помощи, рассчитывается дифференцированный подушевой норматив финансирования СМП (ДПнi) для медицинских организаций по следующей формуле:</w:t>
      </w:r>
    </w:p>
    <w:p w14:paraId="7A1FF920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</w:p>
    <w:p w14:paraId="37A52C4C" w14:textId="77777777" w:rsidR="00F64475" w:rsidRPr="00EB0ECB" w:rsidRDefault="005C5B94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m:oMath>
        <m:sSup>
          <m:s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ДПн</m:t>
            </m:r>
          </m:e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p>
        <m:r>
          <w:rPr>
            <w:rFonts w:ascii="Cambria Math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ПВ</m:t>
            </m:r>
          </m:sub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×КД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УР</m:t>
            </m:r>
          </m:sub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×КД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ЗП</m:t>
            </m:r>
          </m:sub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КД</m:t>
            </m:r>
          </m:e>
          <m:sub/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</m:oMath>
      <w:r w:rsidR="00F64475" w:rsidRPr="00EB0ECB">
        <w:rPr>
          <w:sz w:val="27"/>
          <w:szCs w:val="27"/>
          <w:lang w:eastAsia="ja-JP"/>
        </w:rPr>
        <w:t>,</w:t>
      </w:r>
    </w:p>
    <w:p w14:paraId="56A13A32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 xml:space="preserve"> где:</w:t>
      </w:r>
    </w:p>
    <w:p w14:paraId="02428129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F64475" w:rsidRPr="00EB0ECB" w14:paraId="2A39FB47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C61B213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Cambria Math" w:hAnsi="Cambria Math"/>
                <w:sz w:val="27"/>
                <w:szCs w:val="27"/>
                <w:lang w:eastAsia="ja-JP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ДПнi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AF954E0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дифференцированный подушевой норматив финансирования скорой медицинской помощи для i-той медицинской организации, рублей;</w:t>
            </w:r>
          </w:p>
        </w:tc>
      </w:tr>
      <w:tr w:rsidR="00F64475" w:rsidRPr="00EB0ECB" w14:paraId="317DE87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3E9275" w14:textId="77777777" w:rsidR="00F64475" w:rsidRPr="00EB0ECB" w:rsidRDefault="005C5B94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14:paraId="3D855052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3E672E02" w14:textId="77777777" w:rsidR="00F64475" w:rsidRPr="00EB0ECB" w:rsidRDefault="005C5B94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УР</m:t>
                    </m:r>
                  </m:sub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14:paraId="175CE2DD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6177ED7C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50DE8689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03DC2378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2F496313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2D6A9763" w14:textId="77777777" w:rsidR="00F64475" w:rsidRPr="00EB0ECB" w:rsidRDefault="005C5B94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ЗП</m:t>
                    </m:r>
                  </m:sub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14:paraId="6D3E6F61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5703AA2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коэффициент половозрастного состава;</w:t>
            </w:r>
          </w:p>
          <w:p w14:paraId="2D86376A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110899D4" w14:textId="20E7B039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размер медицинской организации) для </w:t>
            </w:r>
            <w:r w:rsidRPr="00EB0ECB">
              <w:rPr>
                <w:sz w:val="28"/>
                <w:szCs w:val="28"/>
                <w:lang w:val="en-US" w:eastAsia="ja-JP"/>
              </w:rPr>
              <w:t>i</w:t>
            </w:r>
            <w:r w:rsidRPr="00EB0ECB">
              <w:rPr>
                <w:sz w:val="28"/>
                <w:szCs w:val="28"/>
                <w:lang w:eastAsia="ja-JP"/>
              </w:rPr>
              <w:t>-той медицинской организации;</w:t>
            </w:r>
          </w:p>
          <w:p w14:paraId="120215F6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75113DD4" w14:textId="6F3D09A9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</w:t>
            </w:r>
            <w:r w:rsidR="0055433A" w:rsidRPr="00EB0ECB">
              <w:rPr>
                <w:sz w:val="28"/>
                <w:szCs w:val="28"/>
                <w:lang w:eastAsia="ja-JP"/>
              </w:rPr>
              <w:t>Республике Карелия</w:t>
            </w:r>
            <w:r w:rsidRPr="00EB0ECB">
              <w:rPr>
                <w:sz w:val="28"/>
                <w:szCs w:val="28"/>
                <w:lang w:eastAsia="ja-JP"/>
              </w:rPr>
              <w:t xml:space="preserve">, для </w:t>
            </w:r>
            <w:r w:rsidRPr="00EB0ECB">
              <w:rPr>
                <w:sz w:val="28"/>
                <w:szCs w:val="28"/>
                <w:lang w:val="en-US" w:eastAsia="ja-JP"/>
              </w:rPr>
              <w:t>i</w:t>
            </w:r>
            <w:r w:rsidRPr="00EB0ECB">
              <w:rPr>
                <w:sz w:val="28"/>
                <w:szCs w:val="28"/>
                <w:lang w:eastAsia="ja-JP"/>
              </w:rPr>
              <w:t>-той медицинской организации</w:t>
            </w:r>
            <w:r w:rsidR="0055433A" w:rsidRPr="00EB0ECB">
              <w:rPr>
                <w:sz w:val="28"/>
                <w:szCs w:val="28"/>
                <w:lang w:eastAsia="ja-JP"/>
              </w:rPr>
              <w:t>;</w:t>
            </w:r>
          </w:p>
        </w:tc>
      </w:tr>
      <w:tr w:rsidR="00F64475" w:rsidRPr="00EB0ECB" w14:paraId="067F56DE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64B5620" w14:textId="77777777" w:rsidR="00F64475" w:rsidRPr="00EB0ECB" w:rsidRDefault="005C5B94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Cambria Math" w:hAnsi="Cambria Math"/>
                <w:sz w:val="27"/>
                <w:szCs w:val="27"/>
                <w:lang w:eastAsia="ja-JP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/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333D501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коэффициент дифференциации i-той медицинской организации.</w:t>
            </w:r>
          </w:p>
        </w:tc>
      </w:tr>
    </w:tbl>
    <w:p w14:paraId="5104FA98" w14:textId="32611E8E" w:rsidR="0080494A" w:rsidRPr="00EB0ECB" w:rsidRDefault="0080494A" w:rsidP="0080494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 xml:space="preserve">Размер финансового обеспечения медицинской организации, оказывающей </w:t>
      </w:r>
      <w:r w:rsidR="0055433A" w:rsidRPr="00EB0ECB">
        <w:rPr>
          <w:rFonts w:ascii="Times New Roman" w:eastAsia="Calibri" w:hAnsi="Times New Roman" w:cs="Times New Roman"/>
          <w:sz w:val="28"/>
          <w:szCs w:val="28"/>
        </w:rPr>
        <w:t>СМП,</w:t>
      </w:r>
      <w:r w:rsidRPr="00EB0ECB">
        <w:rPr>
          <w:rFonts w:ascii="Times New Roman" w:eastAsia="Calibri" w:hAnsi="Times New Roman" w:cs="Times New Roman"/>
          <w:sz w:val="28"/>
          <w:szCs w:val="28"/>
        </w:rPr>
        <w:t xml:space="preserve"> определяется исходя из значения дифференцированного подушевого норматива, численности обслуживаемого населения, а также </w:t>
      </w:r>
      <w:r w:rsidRPr="00EB0ECB">
        <w:rPr>
          <w:rFonts w:ascii="Times New Roman" w:eastAsia="Calibri" w:hAnsi="Times New Roman" w:cs="Times New Roman"/>
          <w:sz w:val="28"/>
          <w:szCs w:val="28"/>
        </w:rPr>
        <w:lastRenderedPageBreak/>
        <w:t>объемов медицинской помощи, оплата которых осуществляется за вызов по следующей формуле:</w:t>
      </w:r>
    </w:p>
    <w:p w14:paraId="470E7468" w14:textId="54081F7C" w:rsidR="0080494A" w:rsidRPr="00EB0ECB" w:rsidRDefault="005C5B94" w:rsidP="0055433A">
      <w:pPr>
        <w:widowControl w:val="0"/>
        <w:autoSpaceDE w:val="0"/>
        <w:autoSpaceDN w:val="0"/>
        <w:ind w:firstLine="1701"/>
        <w:jc w:val="both"/>
        <w:rPr>
          <w:sz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ФО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СМП</m:t>
            </m:r>
          </m:sub>
        </m:sSub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ДПн</m:t>
            </m:r>
          </m:e>
          <m:sup>
            <m:r>
              <w:rPr>
                <w:rFonts w:ascii="Cambria Math" w:eastAsia="Calibri" w:hAnsi="Cambria Math"/>
                <w:color w:val="000000"/>
                <w:sz w:val="28"/>
                <w:szCs w:val="22"/>
                <w:lang w:val="en-US" w:eastAsia="en-US"/>
              </w:rPr>
              <m:t>i</m:t>
            </m:r>
          </m:sup>
        </m:sSup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×</m:t>
        </m:r>
        <m:sSup>
          <m:sSup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Чз</m:t>
            </m:r>
          </m:e>
          <m:sup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ПР</m:t>
            </m:r>
          </m:sup>
        </m:sSup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+</m:t>
        </m:r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В</m:t>
            </m:r>
          </m:sub>
        </m:sSub>
      </m:oMath>
      <w:r w:rsidR="0055433A" w:rsidRPr="00EB0ECB">
        <w:rPr>
          <w:color w:val="000000"/>
          <w:sz w:val="28"/>
          <w:szCs w:val="22"/>
          <w:lang w:eastAsia="en-US"/>
        </w:rPr>
        <w:t>, где:</w:t>
      </w:r>
    </w:p>
    <w:p w14:paraId="109495CC" w14:textId="52DE0AA5" w:rsidR="0080494A" w:rsidRPr="00EB0ECB" w:rsidRDefault="0080494A" w:rsidP="0080494A">
      <w:pPr>
        <w:widowControl w:val="0"/>
        <w:autoSpaceDE w:val="0"/>
        <w:autoSpaceDN w:val="0"/>
        <w:jc w:val="center"/>
        <w:rPr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80494A" w:rsidRPr="00EB0ECB" w14:paraId="3C1A6B96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F4368AF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EB0ECB">
              <w:rPr>
                <w:sz w:val="28"/>
              </w:rPr>
              <w:t>ФО</w:t>
            </w:r>
            <w:r w:rsidRPr="00EB0ECB">
              <w:rPr>
                <w:sz w:val="28"/>
                <w:vertAlign w:val="subscript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813D68B" w14:textId="351AB1AA" w:rsidR="0080494A" w:rsidRPr="00EB0ECB" w:rsidRDefault="0080494A" w:rsidP="00E123B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 xml:space="preserve">размер финансового обеспечения медицинской организации, оказывающей </w:t>
            </w:r>
            <w:r w:rsidR="0055433A" w:rsidRPr="00EB0ECB">
              <w:rPr>
                <w:sz w:val="28"/>
              </w:rPr>
              <w:t>СМП</w:t>
            </w:r>
            <w:r w:rsidRPr="00EB0ECB">
              <w:rPr>
                <w:sz w:val="28"/>
              </w:rPr>
              <w:t>, рублей;</w:t>
            </w:r>
          </w:p>
        </w:tc>
      </w:tr>
      <w:tr w:rsidR="0080494A" w:rsidRPr="00EB0ECB" w14:paraId="593B6740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C9E3235" w14:textId="77777777" w:rsidR="0080494A" w:rsidRPr="00EB0ECB" w:rsidRDefault="0080494A" w:rsidP="00E123B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noProof/>
                <w:position w:val="-10"/>
                <w:sz w:val="28"/>
              </w:rPr>
              <w:drawing>
                <wp:inline distT="0" distB="0" distL="0" distR="0" wp14:anchorId="739F7089" wp14:editId="46AD3A12">
                  <wp:extent cx="564515" cy="254635"/>
                  <wp:effectExtent l="0" t="0" r="6985" b="0"/>
                  <wp:docPr id="37" name="Рисунок 37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BF8F77E" w14:textId="42431A59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 xml:space="preserve">дифференцированный подушевой норматив финансирования </w:t>
            </w:r>
            <w:r w:rsidR="0055433A" w:rsidRPr="00EB0ECB">
              <w:rPr>
                <w:rFonts w:ascii="Times New Roman" w:hAnsi="Times New Roman" w:cs="Times New Roman"/>
                <w:sz w:val="28"/>
              </w:rPr>
              <w:t>СМП</w:t>
            </w:r>
            <w:r w:rsidRPr="00EB0ECB">
              <w:rPr>
                <w:rFonts w:ascii="Times New Roman" w:hAnsi="Times New Roman" w:cs="Times New Roman"/>
                <w:sz w:val="28"/>
              </w:rPr>
              <w:t xml:space="preserve"> для i-той медицинской организации, рублей;</w:t>
            </w:r>
          </w:p>
        </w:tc>
      </w:tr>
      <w:tr w:rsidR="0080494A" w:rsidRPr="00EB0ECB" w14:paraId="044BFB1A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6F4F138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EB0ECB">
              <w:rPr>
                <w:sz w:val="28"/>
              </w:rPr>
              <w:t>Чз</w:t>
            </w:r>
            <w:r w:rsidRPr="00EB0ECB">
              <w:rPr>
                <w:sz w:val="28"/>
                <w:vertAlign w:val="superscript"/>
              </w:rPr>
              <w:t>ПР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DD6CB90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  <w:tr w:rsidR="0080494A" w:rsidRPr="00EB0ECB" w14:paraId="5D60C1EB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ECD93A" w14:textId="77777777" w:rsidR="0080494A" w:rsidRPr="00EB0ECB" w:rsidRDefault="005C5B94" w:rsidP="00E123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EF44DFD" w14:textId="64FD983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 xml:space="preserve">объем средств, направляемых на оплату </w:t>
            </w:r>
            <w:r w:rsidR="0055433A" w:rsidRPr="00EB0ECB">
              <w:rPr>
                <w:rFonts w:ascii="Times New Roman" w:hAnsi="Times New Roman" w:cs="Times New Roman"/>
                <w:sz w:val="28"/>
              </w:rPr>
              <w:t>СМП</w:t>
            </w:r>
            <w:r w:rsidRPr="00EB0ECB">
              <w:rPr>
                <w:rFonts w:ascii="Times New Roman" w:hAnsi="Times New Roman" w:cs="Times New Roman"/>
                <w:sz w:val="28"/>
              </w:rPr>
              <w:t xml:space="preserve"> застрахованным лицам за вызов, рублей.</w:t>
            </w:r>
          </w:p>
        </w:tc>
      </w:tr>
    </w:tbl>
    <w:p w14:paraId="12E6A99C" w14:textId="3FE4798C" w:rsidR="0080494A" w:rsidRPr="00EB0ECB" w:rsidRDefault="00C61ED9" w:rsidP="00DA453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102</w:t>
      </w:r>
      <w:r w:rsidR="00DA7663">
        <w:rPr>
          <w:sz w:val="28"/>
          <w:szCs w:val="28"/>
        </w:rPr>
        <w:t xml:space="preserve">. </w:t>
      </w:r>
      <w:r w:rsidR="0080494A" w:rsidRPr="00EB0ECB">
        <w:rPr>
          <w:sz w:val="28"/>
          <w:szCs w:val="28"/>
        </w:rPr>
        <w:t xml:space="preserve">Оплата медицинской помощи, оказанной пациентам, обратившимся за медицинской помощью непосредственно в отделения СМП, </w:t>
      </w:r>
      <w:r w:rsidR="00904BE8" w:rsidRPr="00EB0ECB">
        <w:rPr>
          <w:sz w:val="28"/>
          <w:szCs w:val="28"/>
        </w:rPr>
        <w:t xml:space="preserve">без последующей госпитализации </w:t>
      </w:r>
      <w:r w:rsidR="0080494A" w:rsidRPr="00EB0ECB">
        <w:rPr>
          <w:sz w:val="28"/>
          <w:szCs w:val="28"/>
        </w:rPr>
        <w:t>осуществляется по тарифу посещения при оказании медицинской помощи в неотложной форме в амбулаторных условиях.</w:t>
      </w:r>
    </w:p>
    <w:p w14:paraId="4740CC5A" w14:textId="1C9B92F1" w:rsidR="0080494A" w:rsidRPr="00EB0ECB" w:rsidRDefault="00DA7663" w:rsidP="00DA453B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10</w:t>
      </w:r>
      <w:r w:rsidR="00C61ED9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80494A" w:rsidRPr="00EB0ECB">
        <w:rPr>
          <w:sz w:val="28"/>
          <w:szCs w:val="28"/>
        </w:rPr>
        <w:t>При формировании реестров счетов и счетов на оплату СМП, вне зависимости от применяемого способа оплаты, отражаются все единицы объема с указанием размеров установленных тарифов согласно порядку, предусмотренному настоящим Тарифным соглашением.</w:t>
      </w:r>
    </w:p>
    <w:p w14:paraId="1BEC70AA" w14:textId="77777777" w:rsidR="0080494A" w:rsidRPr="00EB0ECB" w:rsidRDefault="0080494A" w:rsidP="0080494A">
      <w:pPr>
        <w:jc w:val="center"/>
        <w:rPr>
          <w:b/>
          <w:sz w:val="28"/>
          <w:szCs w:val="28"/>
        </w:rPr>
      </w:pPr>
    </w:p>
    <w:p w14:paraId="58AAE6AC" w14:textId="22A42B21" w:rsidR="0080494A" w:rsidRPr="00EB0ECB" w:rsidRDefault="0080494A" w:rsidP="0080494A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V</w:t>
      </w:r>
      <w:r w:rsidR="00E53958" w:rsidRPr="00EB0ECB">
        <w:rPr>
          <w:b/>
          <w:sz w:val="28"/>
          <w:szCs w:val="28"/>
        </w:rPr>
        <w:t>I</w:t>
      </w:r>
      <w:r w:rsidR="00C61AD8" w:rsidRPr="00EB0ECB">
        <w:rPr>
          <w:b/>
          <w:sz w:val="28"/>
          <w:szCs w:val="28"/>
        </w:rPr>
        <w:t>II</w:t>
      </w:r>
      <w:r w:rsidRPr="00EB0ECB">
        <w:rPr>
          <w:b/>
          <w:sz w:val="28"/>
          <w:szCs w:val="28"/>
        </w:rPr>
        <w:t>. Оплата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 помощи</w:t>
      </w:r>
    </w:p>
    <w:p w14:paraId="1BBDAB36" w14:textId="7A3827C8" w:rsidR="0080494A" w:rsidRPr="00EB0ECB" w:rsidRDefault="00DA7663" w:rsidP="00DA453B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="00C61ED9">
        <w:rPr>
          <w:rFonts w:ascii="Times New Roman" w:hAnsi="Times New Roman" w:cs="Times New Roman"/>
          <w:color w:val="000000" w:themeColor="text1"/>
          <w:sz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t>При оплате медицинской помощи в отдельных медицинских организациях</w:t>
      </w:r>
      <w:r w:rsidR="002036F5" w:rsidRPr="00EB0ECB">
        <w:rPr>
          <w:rFonts w:ascii="Times New Roman" w:hAnsi="Times New Roman" w:cs="Times New Roman"/>
          <w:color w:val="000000" w:themeColor="text1"/>
          <w:sz w:val="28"/>
        </w:rPr>
        <w:t xml:space="preserve"> согласно приказу Министерства здравоохранения Республики Карелия 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t>применя</w:t>
      </w:r>
      <w:r w:rsidR="002036F5" w:rsidRPr="00EB0ECB">
        <w:rPr>
          <w:rFonts w:ascii="Times New Roman" w:hAnsi="Times New Roman" w:cs="Times New Roman"/>
          <w:color w:val="000000" w:themeColor="text1"/>
          <w:sz w:val="28"/>
        </w:rPr>
        <w:t>е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t xml:space="preserve">тся способ оплаты по подушевому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 помощи (далее - полный подушевой норматив финансирования). </w:t>
      </w:r>
    </w:p>
    <w:p w14:paraId="565DE752" w14:textId="5B792354" w:rsidR="0080494A" w:rsidRPr="00EB0ECB" w:rsidRDefault="00DA7663" w:rsidP="00DA453B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10</w:t>
      </w:r>
      <w:r w:rsidR="00C61ED9">
        <w:rPr>
          <w:color w:val="000000" w:themeColor="text1"/>
          <w:sz w:val="28"/>
        </w:rPr>
        <w:t>5</w:t>
      </w:r>
      <w:r>
        <w:rPr>
          <w:color w:val="000000" w:themeColor="text1"/>
          <w:sz w:val="28"/>
        </w:rPr>
        <w:t xml:space="preserve">. </w:t>
      </w:r>
      <w:r w:rsidR="0080494A" w:rsidRPr="00EB0ECB">
        <w:rPr>
          <w:color w:val="000000" w:themeColor="text1"/>
          <w:sz w:val="28"/>
        </w:rPr>
        <w:t>При этом из расходов на финансовое обеспечение медицинской помощи исключаются расходы:</w:t>
      </w:r>
    </w:p>
    <w:p w14:paraId="6B80112C" w14:textId="20C1E913" w:rsidR="0080494A" w:rsidRPr="006F2E38" w:rsidRDefault="0080494A" w:rsidP="00A560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B0ECB">
        <w:rPr>
          <w:rFonts w:ascii="Times New Roman" w:hAnsi="Times New Roman" w:cs="Times New Roman"/>
          <w:color w:val="000000" w:themeColor="text1"/>
          <w:sz w:val="28"/>
        </w:rPr>
        <w:t>- в амбулаторных условиях -</w:t>
      </w:r>
      <w:r w:rsidR="00203FA9">
        <w:rPr>
          <w:rFonts w:ascii="Times New Roman" w:hAnsi="Times New Roman" w:cs="Times New Roman"/>
          <w:color w:val="000000" w:themeColor="text1"/>
          <w:sz w:val="28"/>
        </w:rPr>
        <w:t xml:space="preserve">  </w:t>
      </w:r>
      <w:r w:rsidR="00203FA9" w:rsidRPr="007C61AE">
        <w:rPr>
          <w:rFonts w:ascii="Times New Roman" w:hAnsi="Times New Roman" w:cs="Times New Roman"/>
          <w:sz w:val="28"/>
          <w:szCs w:val="28"/>
        </w:rPr>
        <w:t>расход</w:t>
      </w:r>
      <w:r w:rsidR="00203FA9">
        <w:rPr>
          <w:rFonts w:ascii="Times New Roman" w:hAnsi="Times New Roman" w:cs="Times New Roman"/>
          <w:sz w:val="28"/>
          <w:szCs w:val="28"/>
        </w:rPr>
        <w:t>ы</w:t>
      </w:r>
      <w:r w:rsidR="00203FA9" w:rsidRPr="007C61AE">
        <w:rPr>
          <w:rFonts w:ascii="Times New Roman" w:hAnsi="Times New Roman" w:cs="Times New Roman"/>
          <w:sz w:val="28"/>
          <w:szCs w:val="28"/>
        </w:rPr>
        <w:t xml:space="preserve"> на проведение компьютерной томографии, магнитно-резонансной томографии, ультразвукового </w:t>
      </w:r>
      <w:r w:rsidR="00203FA9" w:rsidRPr="007C61AE">
        <w:rPr>
          <w:rFonts w:ascii="Times New Roman" w:hAnsi="Times New Roman" w:cs="Times New Roman"/>
          <w:sz w:val="28"/>
          <w:szCs w:val="28"/>
        </w:rPr>
        <w:lastRenderedPageBreak/>
        <w:t xml:space="preserve">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биопсийного (операционного) материала), позитронной эмиссионной </w:t>
      </w:r>
      <w:r w:rsidR="00203FA9" w:rsidRPr="006F2E38">
        <w:rPr>
          <w:rFonts w:ascii="Times New Roman" w:hAnsi="Times New Roman" w:cs="Times New Roman"/>
          <w:sz w:val="28"/>
          <w:szCs w:val="28"/>
        </w:rPr>
        <w:t xml:space="preserve">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томографией, включая все виды </w:t>
      </w:r>
      <w:proofErr w:type="spellStart"/>
      <w:r w:rsidR="00203FA9" w:rsidRPr="006F2E38">
        <w:rPr>
          <w:rFonts w:ascii="Times New Roman" w:hAnsi="Times New Roman" w:cs="Times New Roman"/>
          <w:sz w:val="28"/>
          <w:szCs w:val="28"/>
        </w:rPr>
        <w:t>сцинтиграфических</w:t>
      </w:r>
      <w:proofErr w:type="spellEnd"/>
      <w:r w:rsidR="00203FA9" w:rsidRPr="006F2E38">
        <w:rPr>
          <w:rFonts w:ascii="Times New Roman" w:hAnsi="Times New Roman" w:cs="Times New Roman"/>
          <w:sz w:val="28"/>
          <w:szCs w:val="28"/>
        </w:rPr>
        <w:t xml:space="preserve"> исследований (далее - ПЭТ/КТ и ОФЭКТ/ОФЭКТ-КТ), неинвазивного пренатального тестирования (определения внеклеточной ДНК плода по крови матери), определения РНК-вируса гепатита C (</w:t>
      </w:r>
      <w:proofErr w:type="spellStart"/>
      <w:r w:rsidR="00203FA9" w:rsidRPr="006F2E38">
        <w:rPr>
          <w:rFonts w:ascii="Times New Roman" w:hAnsi="Times New Roman" w:cs="Times New Roman"/>
          <w:sz w:val="28"/>
          <w:szCs w:val="28"/>
        </w:rPr>
        <w:t>Hepatitis</w:t>
      </w:r>
      <w:proofErr w:type="spellEnd"/>
      <w:r w:rsidR="00203FA9" w:rsidRPr="006F2E38">
        <w:rPr>
          <w:rFonts w:ascii="Times New Roman" w:hAnsi="Times New Roman" w:cs="Times New Roman"/>
          <w:sz w:val="28"/>
          <w:szCs w:val="28"/>
        </w:rPr>
        <w:t xml:space="preserve"> C </w:t>
      </w:r>
      <w:proofErr w:type="spellStart"/>
      <w:r w:rsidR="00203FA9" w:rsidRPr="006F2E38">
        <w:rPr>
          <w:rFonts w:ascii="Times New Roman" w:hAnsi="Times New Roman" w:cs="Times New Roman"/>
          <w:sz w:val="28"/>
          <w:szCs w:val="28"/>
        </w:rPr>
        <w:t>virus</w:t>
      </w:r>
      <w:proofErr w:type="spellEnd"/>
      <w:r w:rsidR="00203FA9" w:rsidRPr="006F2E38">
        <w:rPr>
          <w:rFonts w:ascii="Times New Roman" w:hAnsi="Times New Roman" w:cs="Times New Roman"/>
          <w:sz w:val="28"/>
          <w:szCs w:val="28"/>
        </w:rPr>
        <w:t xml:space="preserve">) в крови методом полимеразной цепной реакции, лабораторной диагностики для пациентов с хроническим вирусным гепатитом C (оценка стадии фиброза, определение генотипа вируса гепатита C), на ведение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вскармливания, профилактических медицинских осмотров и диспансеризации, в том числе углубленной диспансеризации и диспансеризации взрослого населения репродуктивного возраста по оценке репродуктивного здоровья, а также на оплату диспансерного наблюдения, включая диспансерное наблюдение работающих граждан и (или) обучающихся в образовательных организациях, посещений с профилактическими целями центров здоровья (центров медицины здорового долголетия), включая динамическое наблюдение за выявленными </w:t>
      </w:r>
      <w:proofErr w:type="spellStart"/>
      <w:r w:rsidR="00203FA9" w:rsidRPr="006F2E38">
        <w:rPr>
          <w:rFonts w:ascii="Times New Roman" w:hAnsi="Times New Roman" w:cs="Times New Roman"/>
          <w:sz w:val="28"/>
          <w:szCs w:val="28"/>
        </w:rPr>
        <w:t>предрисками</w:t>
      </w:r>
      <w:proofErr w:type="spellEnd"/>
      <w:r w:rsidR="00203FA9" w:rsidRPr="006F2E38">
        <w:rPr>
          <w:rFonts w:ascii="Times New Roman" w:hAnsi="Times New Roman" w:cs="Times New Roman"/>
          <w:sz w:val="28"/>
          <w:szCs w:val="28"/>
        </w:rPr>
        <w:t xml:space="preserve"> и факторами риска развития заболеваний, дистанционное наблюдение за состоянием здоровья пациентов с артериальной гипертензией и сахарным диабетом, 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врачей, и при дистанционном взаимодействии медицинских работников с пациентами или их законными представителями и </w:t>
      </w:r>
      <w:proofErr w:type="spellStart"/>
      <w:r w:rsidR="00203FA9" w:rsidRPr="006F2E38">
        <w:rPr>
          <w:rFonts w:ascii="Times New Roman" w:hAnsi="Times New Roman" w:cs="Times New Roman"/>
          <w:sz w:val="28"/>
          <w:szCs w:val="28"/>
        </w:rPr>
        <w:t>финансово</w:t>
      </w:r>
      <w:r w:rsidR="00203FA9" w:rsidRPr="006F2E38">
        <w:rPr>
          <w:rFonts w:ascii="Times New Roman" w:hAnsi="Times New Roman" w:cs="Times New Roman"/>
          <w:strike/>
          <w:sz w:val="28"/>
          <w:szCs w:val="28"/>
        </w:rPr>
        <w:t>е</w:t>
      </w:r>
      <w:r w:rsidR="00203FA9" w:rsidRPr="006F2E3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03FA9" w:rsidRPr="006F2E38">
        <w:rPr>
          <w:rFonts w:ascii="Times New Roman" w:hAnsi="Times New Roman" w:cs="Times New Roman"/>
          <w:sz w:val="28"/>
          <w:szCs w:val="28"/>
        </w:rPr>
        <w:t xml:space="preserve"> обеспечение фельдшерско-акушерских пунктов (фельдшерских пунктов, фельдшерских здравпунктов)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помощи,</w:t>
      </w:r>
      <w:r w:rsidR="00203FA9" w:rsidRPr="006F2E38">
        <w:rPr>
          <w:rFonts w:ascii="Times New Roman" w:hAnsi="Times New Roman" w:cs="Times New Roman"/>
          <w:color w:val="000000" w:themeColor="text1"/>
          <w:sz w:val="28"/>
        </w:rPr>
        <w:t xml:space="preserve"> а также расходы на медицинскую помощь, оказанную в амбулаторных условиях по профилям «акушерство и гинекология», «акушерское дело» и «стоматология»; неотложную медицинскую помощь, оказанную в приемном покое стационарной медицинской организации и неприкрепленным к медицинской организации гражданам, </w:t>
      </w:r>
      <w:r w:rsidR="00491381" w:rsidRPr="006F2E38">
        <w:rPr>
          <w:rFonts w:ascii="Times New Roman" w:hAnsi="Times New Roman" w:cs="Times New Roman"/>
          <w:color w:val="000000" w:themeColor="text1"/>
          <w:sz w:val="28"/>
        </w:rPr>
        <w:t xml:space="preserve">а также </w:t>
      </w:r>
      <w:r w:rsidR="00203FA9" w:rsidRPr="006F2E38">
        <w:rPr>
          <w:rFonts w:ascii="Times New Roman" w:hAnsi="Times New Roman" w:cs="Times New Roman"/>
          <w:color w:val="000000" w:themeColor="text1"/>
          <w:sz w:val="28"/>
        </w:rPr>
        <w:t xml:space="preserve">расходы по оплате комплексных посещений </w:t>
      </w:r>
      <w:r w:rsidR="00203FA9" w:rsidRPr="006F2E38">
        <w:rPr>
          <w:rFonts w:ascii="Times New Roman" w:hAnsi="Times New Roman" w:cs="Times New Roman"/>
          <w:color w:val="000000" w:themeColor="text1"/>
          <w:sz w:val="28"/>
        </w:rPr>
        <w:lastRenderedPageBreak/>
        <w:t>по профилю «медицинская реабилитация» в амбулаторно-поликлинических условиях</w:t>
      </w:r>
      <w:r w:rsidR="00813FF6" w:rsidRPr="006F2E38">
        <w:rPr>
          <w:rFonts w:ascii="Times New Roman" w:hAnsi="Times New Roman" w:cs="Times New Roman"/>
          <w:color w:val="000000" w:themeColor="text1"/>
          <w:sz w:val="28"/>
        </w:rPr>
        <w:t xml:space="preserve"> и р</w:t>
      </w:r>
      <w:r w:rsidR="0015324F" w:rsidRPr="006F2E38">
        <w:rPr>
          <w:rFonts w:ascii="Times New Roman" w:hAnsi="Times New Roman" w:cs="Times New Roman"/>
          <w:color w:val="000000" w:themeColor="text1"/>
          <w:sz w:val="28"/>
        </w:rPr>
        <w:t xml:space="preserve">асходы на обращения в связи с  комплексным обследованием и медицинские услуги с отдельно установленными тарифами в соответствии с Приложением № 8 настоящего Тарифного соглашения. </w:t>
      </w:r>
      <w:r w:rsidRPr="006F2E38">
        <w:rPr>
          <w:rFonts w:ascii="Times New Roman" w:hAnsi="Times New Roman" w:cs="Times New Roman"/>
          <w:strike/>
          <w:color w:val="000000" w:themeColor="text1"/>
          <w:sz w:val="28"/>
        </w:rPr>
        <w:t xml:space="preserve"> </w:t>
      </w:r>
    </w:p>
    <w:p w14:paraId="2B1FC3C4" w14:textId="6EDC1AA1" w:rsidR="0080494A" w:rsidRPr="006F2E38" w:rsidRDefault="0080494A" w:rsidP="00DA453B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</w:rPr>
      </w:pPr>
      <w:r w:rsidRPr="006F2E38">
        <w:rPr>
          <w:color w:val="000000" w:themeColor="text1"/>
          <w:sz w:val="28"/>
        </w:rPr>
        <w:t xml:space="preserve">- </w:t>
      </w:r>
      <w:proofErr w:type="gramStart"/>
      <w:r w:rsidRPr="006F2E38">
        <w:rPr>
          <w:color w:val="000000" w:themeColor="text1"/>
          <w:sz w:val="28"/>
        </w:rPr>
        <w:t>в  стационарных</w:t>
      </w:r>
      <w:proofErr w:type="gramEnd"/>
      <w:r w:rsidRPr="006F2E38">
        <w:rPr>
          <w:color w:val="000000" w:themeColor="text1"/>
          <w:sz w:val="28"/>
        </w:rPr>
        <w:t xml:space="preserve"> условиях - расходы на оплату за законченный случай лечения злокачественных </w:t>
      </w:r>
      <w:r w:rsidR="00BD363F" w:rsidRPr="006F2E38">
        <w:rPr>
          <w:color w:val="000000" w:themeColor="text1"/>
          <w:sz w:val="28"/>
        </w:rPr>
        <w:t>новообразований</w:t>
      </w:r>
      <w:r w:rsidRPr="006F2E38">
        <w:rPr>
          <w:color w:val="000000" w:themeColor="text1"/>
          <w:sz w:val="28"/>
        </w:rPr>
        <w:t xml:space="preserve"> по профилям медицинской помощи «Онкология</w:t>
      </w:r>
      <w:r w:rsidRPr="006F2E38">
        <w:rPr>
          <w:color w:val="000000" w:themeColor="text1"/>
          <w:sz w:val="28"/>
          <w:szCs w:val="28"/>
        </w:rPr>
        <w:t>»,</w:t>
      </w:r>
      <w:r w:rsidRPr="006F2E38">
        <w:rPr>
          <w:color w:val="000000" w:themeColor="text1"/>
          <w:sz w:val="28"/>
        </w:rPr>
        <w:t xml:space="preserve"> «Гематология», «Радиология», </w:t>
      </w:r>
      <w:r w:rsidR="0056074D" w:rsidRPr="006F2E38">
        <w:rPr>
          <w:color w:val="000000" w:themeColor="text1"/>
          <w:sz w:val="28"/>
        </w:rPr>
        <w:t xml:space="preserve">«Детская онкология» </w:t>
      </w:r>
      <w:r w:rsidRPr="006F2E38">
        <w:rPr>
          <w:color w:val="000000" w:themeColor="text1"/>
          <w:sz w:val="28"/>
        </w:rPr>
        <w:t xml:space="preserve">кодам МКБ С00-С97, </w:t>
      </w:r>
      <w:r w:rsidRPr="006F2E38">
        <w:rPr>
          <w:color w:val="000000" w:themeColor="text1"/>
          <w:sz w:val="28"/>
          <w:lang w:val="en-US"/>
        </w:rPr>
        <w:t>D</w:t>
      </w:r>
      <w:r w:rsidRPr="006F2E38">
        <w:rPr>
          <w:color w:val="000000" w:themeColor="text1"/>
          <w:sz w:val="28"/>
        </w:rPr>
        <w:t>00-</w:t>
      </w:r>
      <w:r w:rsidRPr="006F2E38">
        <w:rPr>
          <w:color w:val="000000" w:themeColor="text1"/>
          <w:sz w:val="28"/>
          <w:lang w:val="en-US"/>
        </w:rPr>
        <w:t>D</w:t>
      </w:r>
      <w:r w:rsidRPr="006F2E38">
        <w:rPr>
          <w:color w:val="000000" w:themeColor="text1"/>
          <w:sz w:val="28"/>
        </w:rPr>
        <w:t xml:space="preserve">09, </w:t>
      </w:r>
      <w:r w:rsidRPr="006F2E38">
        <w:rPr>
          <w:color w:val="000000" w:themeColor="text1"/>
          <w:sz w:val="28"/>
          <w:lang w:val="en-US"/>
        </w:rPr>
        <w:t>D</w:t>
      </w:r>
      <w:r w:rsidRPr="006F2E38">
        <w:rPr>
          <w:color w:val="000000" w:themeColor="text1"/>
          <w:sz w:val="28"/>
        </w:rPr>
        <w:t>45-</w:t>
      </w:r>
      <w:r w:rsidRPr="006F2E38">
        <w:rPr>
          <w:color w:val="000000" w:themeColor="text1"/>
          <w:sz w:val="28"/>
          <w:lang w:val="en-US"/>
        </w:rPr>
        <w:t>D</w:t>
      </w:r>
      <w:r w:rsidRPr="006F2E38">
        <w:rPr>
          <w:color w:val="000000" w:themeColor="text1"/>
          <w:sz w:val="28"/>
        </w:rPr>
        <w:t xml:space="preserve">47, </w:t>
      </w:r>
      <w:r w:rsidRPr="006F2E38">
        <w:rPr>
          <w:color w:val="000000" w:themeColor="text1"/>
          <w:sz w:val="28"/>
          <w:lang w:val="en-US"/>
        </w:rPr>
        <w:t>Z</w:t>
      </w:r>
      <w:r w:rsidRPr="006F2E38">
        <w:rPr>
          <w:color w:val="000000" w:themeColor="text1"/>
          <w:sz w:val="28"/>
        </w:rPr>
        <w:t xml:space="preserve">03.1, </w:t>
      </w:r>
      <w:r w:rsidRPr="006F2E38">
        <w:rPr>
          <w:color w:val="000000" w:themeColor="text1"/>
          <w:sz w:val="28"/>
          <w:lang w:val="en-US"/>
        </w:rPr>
        <w:t>Z</w:t>
      </w:r>
      <w:r w:rsidRPr="006F2E38">
        <w:rPr>
          <w:color w:val="000000" w:themeColor="text1"/>
          <w:sz w:val="28"/>
        </w:rPr>
        <w:t>08, а также st12.003 - st12.004;   st37.001-st37.0</w:t>
      </w:r>
      <w:r w:rsidR="006620DB" w:rsidRPr="006F2E38">
        <w:rPr>
          <w:color w:val="000000" w:themeColor="text1"/>
          <w:sz w:val="28"/>
        </w:rPr>
        <w:t>35</w:t>
      </w:r>
      <w:r w:rsidRPr="006F2E38">
        <w:rPr>
          <w:color w:val="000000" w:themeColor="text1"/>
          <w:sz w:val="28"/>
        </w:rPr>
        <w:t xml:space="preserve">; </w:t>
      </w:r>
    </w:p>
    <w:p w14:paraId="7CA5F690" w14:textId="1BC90690" w:rsidR="0080494A" w:rsidRPr="006F2E38" w:rsidRDefault="0080494A" w:rsidP="00DA453B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</w:rPr>
      </w:pPr>
      <w:r w:rsidRPr="006F2E38">
        <w:rPr>
          <w:color w:val="000000" w:themeColor="text1"/>
          <w:sz w:val="28"/>
        </w:rPr>
        <w:t xml:space="preserve">- в условиях дневного стационара - расходы на оплату за законченный случай лечения злокачественных </w:t>
      </w:r>
      <w:r w:rsidR="00D7313E" w:rsidRPr="006F2E38">
        <w:rPr>
          <w:color w:val="000000" w:themeColor="text1"/>
          <w:sz w:val="28"/>
        </w:rPr>
        <w:t>новообразований</w:t>
      </w:r>
      <w:r w:rsidRPr="006F2E38">
        <w:rPr>
          <w:color w:val="000000" w:themeColor="text1"/>
          <w:sz w:val="28"/>
        </w:rPr>
        <w:t xml:space="preserve"> по профилям медицинской помощи «Онкология</w:t>
      </w:r>
      <w:r w:rsidRPr="006F2E38">
        <w:rPr>
          <w:color w:val="000000" w:themeColor="text1"/>
          <w:sz w:val="28"/>
          <w:szCs w:val="28"/>
        </w:rPr>
        <w:t>»,</w:t>
      </w:r>
      <w:r w:rsidRPr="006F2E38">
        <w:rPr>
          <w:color w:val="000000" w:themeColor="text1"/>
          <w:sz w:val="28"/>
        </w:rPr>
        <w:t xml:space="preserve"> «Гематология», «Радиология»,</w:t>
      </w:r>
      <w:r w:rsidR="0056074D" w:rsidRPr="006F2E38">
        <w:rPr>
          <w:color w:val="000000" w:themeColor="text1"/>
          <w:sz w:val="28"/>
        </w:rPr>
        <w:t xml:space="preserve"> «Детская </w:t>
      </w:r>
      <w:proofErr w:type="gramStart"/>
      <w:r w:rsidR="0056074D" w:rsidRPr="006F2E38">
        <w:rPr>
          <w:color w:val="000000" w:themeColor="text1"/>
          <w:sz w:val="28"/>
        </w:rPr>
        <w:t xml:space="preserve">онкология» </w:t>
      </w:r>
      <w:r w:rsidRPr="006F2E38">
        <w:rPr>
          <w:color w:val="000000" w:themeColor="text1"/>
          <w:sz w:val="28"/>
        </w:rPr>
        <w:t xml:space="preserve"> кодам</w:t>
      </w:r>
      <w:proofErr w:type="gramEnd"/>
      <w:r w:rsidRPr="006F2E38">
        <w:rPr>
          <w:color w:val="000000" w:themeColor="text1"/>
          <w:sz w:val="28"/>
        </w:rPr>
        <w:t xml:space="preserve"> МКБ С00-С97, </w:t>
      </w:r>
      <w:r w:rsidRPr="006F2E38">
        <w:rPr>
          <w:color w:val="000000" w:themeColor="text1"/>
          <w:sz w:val="28"/>
          <w:lang w:val="en-US"/>
        </w:rPr>
        <w:t>D</w:t>
      </w:r>
      <w:r w:rsidRPr="006F2E38">
        <w:rPr>
          <w:color w:val="000000" w:themeColor="text1"/>
          <w:sz w:val="28"/>
        </w:rPr>
        <w:t>00-</w:t>
      </w:r>
      <w:r w:rsidRPr="006F2E38">
        <w:rPr>
          <w:color w:val="000000" w:themeColor="text1"/>
          <w:sz w:val="28"/>
          <w:lang w:val="en-US"/>
        </w:rPr>
        <w:t>D</w:t>
      </w:r>
      <w:r w:rsidRPr="006F2E38">
        <w:rPr>
          <w:color w:val="000000" w:themeColor="text1"/>
          <w:sz w:val="28"/>
        </w:rPr>
        <w:t xml:space="preserve">09, </w:t>
      </w:r>
      <w:r w:rsidRPr="006F2E38">
        <w:rPr>
          <w:color w:val="000000" w:themeColor="text1"/>
          <w:sz w:val="28"/>
          <w:lang w:val="en-US"/>
        </w:rPr>
        <w:t>D</w:t>
      </w:r>
      <w:r w:rsidRPr="006F2E38">
        <w:rPr>
          <w:color w:val="000000" w:themeColor="text1"/>
          <w:sz w:val="28"/>
        </w:rPr>
        <w:t>45-</w:t>
      </w:r>
      <w:r w:rsidRPr="006F2E38">
        <w:rPr>
          <w:color w:val="000000" w:themeColor="text1"/>
          <w:sz w:val="28"/>
          <w:lang w:val="en-US"/>
        </w:rPr>
        <w:t>D</w:t>
      </w:r>
      <w:r w:rsidRPr="006F2E38">
        <w:rPr>
          <w:color w:val="000000" w:themeColor="text1"/>
          <w:sz w:val="28"/>
        </w:rPr>
        <w:t xml:space="preserve">47, </w:t>
      </w:r>
      <w:r w:rsidRPr="006F2E38">
        <w:rPr>
          <w:color w:val="000000" w:themeColor="text1"/>
          <w:sz w:val="28"/>
          <w:lang w:val="en-US"/>
        </w:rPr>
        <w:t>Z</w:t>
      </w:r>
      <w:r w:rsidRPr="006F2E38">
        <w:rPr>
          <w:color w:val="000000" w:themeColor="text1"/>
          <w:sz w:val="28"/>
        </w:rPr>
        <w:t xml:space="preserve">03.1, </w:t>
      </w:r>
      <w:r w:rsidRPr="006F2E38">
        <w:rPr>
          <w:color w:val="000000" w:themeColor="text1"/>
          <w:sz w:val="28"/>
          <w:lang w:val="en-US"/>
        </w:rPr>
        <w:t>Z</w:t>
      </w:r>
      <w:r w:rsidRPr="006F2E38">
        <w:rPr>
          <w:color w:val="000000" w:themeColor="text1"/>
          <w:sz w:val="28"/>
        </w:rPr>
        <w:t xml:space="preserve">08, а также </w:t>
      </w:r>
      <w:r w:rsidR="006620DB" w:rsidRPr="006F2E38">
        <w:rPr>
          <w:color w:val="000000" w:themeColor="text1"/>
          <w:sz w:val="28"/>
        </w:rPr>
        <w:t>ds12.022-ds12.028</w:t>
      </w:r>
      <w:r w:rsidRPr="006F2E38">
        <w:rPr>
          <w:color w:val="000000" w:themeColor="text1"/>
          <w:sz w:val="28"/>
        </w:rPr>
        <w:t>;  ds37.001-ds37.01</w:t>
      </w:r>
      <w:r w:rsidR="006620DB" w:rsidRPr="006F2E38">
        <w:rPr>
          <w:color w:val="000000" w:themeColor="text1"/>
          <w:sz w:val="28"/>
        </w:rPr>
        <w:t>9</w:t>
      </w:r>
      <w:r w:rsidRPr="006F2E38">
        <w:rPr>
          <w:color w:val="000000" w:themeColor="text1"/>
          <w:sz w:val="28"/>
        </w:rPr>
        <w:t>.</w:t>
      </w:r>
    </w:p>
    <w:p w14:paraId="05F0F3A5" w14:textId="17AF4273" w:rsidR="0080494A" w:rsidRPr="00EB0ECB" w:rsidRDefault="00DA7663" w:rsidP="00DA453B">
      <w:pPr>
        <w:pStyle w:val="ConsPlusNormal"/>
        <w:ind w:firstLine="851"/>
        <w:jc w:val="both"/>
        <w:rPr>
          <w:rFonts w:ascii="Times New Roman" w:hAnsi="Times New Roman"/>
          <w:color w:val="000000" w:themeColor="text1"/>
          <w:sz w:val="28"/>
        </w:rPr>
      </w:pPr>
      <w:r w:rsidRPr="006F2E38">
        <w:rPr>
          <w:rFonts w:ascii="Times New Roman" w:hAnsi="Times New Roman"/>
          <w:color w:val="000000" w:themeColor="text1"/>
          <w:sz w:val="28"/>
        </w:rPr>
        <w:t>10</w:t>
      </w:r>
      <w:r w:rsidR="00C61ED9">
        <w:rPr>
          <w:rFonts w:ascii="Times New Roman" w:hAnsi="Times New Roman"/>
          <w:color w:val="000000" w:themeColor="text1"/>
          <w:sz w:val="28"/>
        </w:rPr>
        <w:t>6</w:t>
      </w:r>
      <w:r w:rsidRPr="006F2E38">
        <w:rPr>
          <w:rFonts w:ascii="Times New Roman" w:hAnsi="Times New Roman"/>
          <w:color w:val="000000" w:themeColor="text1"/>
          <w:sz w:val="28"/>
        </w:rPr>
        <w:t xml:space="preserve">. </w:t>
      </w:r>
      <w:r w:rsidR="0080494A" w:rsidRPr="006F2E38">
        <w:rPr>
          <w:rFonts w:ascii="Times New Roman" w:hAnsi="Times New Roman"/>
          <w:color w:val="000000" w:themeColor="text1"/>
          <w:sz w:val="28"/>
        </w:rPr>
        <w:t>Полный подушевой норматив финансирования на прикрепившихся лиц для медицинской организации</w:t>
      </w:r>
      <w:r w:rsidR="0080494A" w:rsidRPr="00EB0ECB">
        <w:rPr>
          <w:rFonts w:ascii="Times New Roman" w:hAnsi="Times New Roman"/>
          <w:color w:val="000000" w:themeColor="text1"/>
          <w:sz w:val="28"/>
        </w:rPr>
        <w:t xml:space="preserve"> складывается из рассчитанного дифференцированного подушевого норматива финансирования на прикрепившихся лиц для данной медицинской организации, включающего медицинскую помощь в неотложной форме, а также</w:t>
      </w:r>
      <w:r w:rsidR="0071614F" w:rsidRPr="00EB0ECB">
        <w:rPr>
          <w:rFonts w:ascii="Times New Roman" w:hAnsi="Times New Roman"/>
          <w:color w:val="000000" w:themeColor="text1"/>
          <w:sz w:val="28"/>
        </w:rPr>
        <w:t xml:space="preserve"> </w:t>
      </w:r>
      <w:r w:rsidR="0080494A" w:rsidRPr="00EB0ECB">
        <w:rPr>
          <w:rFonts w:ascii="Times New Roman" w:hAnsi="Times New Roman"/>
          <w:color w:val="000000" w:themeColor="text1"/>
          <w:sz w:val="28"/>
        </w:rPr>
        <w:t>объем</w:t>
      </w:r>
      <w:r w:rsidR="0071614F" w:rsidRPr="00EB0ECB">
        <w:rPr>
          <w:rFonts w:ascii="Times New Roman" w:hAnsi="Times New Roman"/>
          <w:color w:val="000000" w:themeColor="text1"/>
          <w:sz w:val="28"/>
        </w:rPr>
        <w:t xml:space="preserve"> </w:t>
      </w:r>
      <w:r w:rsidR="0080494A" w:rsidRPr="00EB0ECB">
        <w:rPr>
          <w:rFonts w:ascii="Times New Roman" w:hAnsi="Times New Roman"/>
          <w:color w:val="000000" w:themeColor="text1"/>
          <w:sz w:val="28"/>
        </w:rPr>
        <w:t>средств на финансовое обеспечение медицинской помощи в стационарных условиях</w:t>
      </w:r>
      <w:r w:rsidR="00AB440C" w:rsidRPr="00EB0ECB">
        <w:rPr>
          <w:rFonts w:ascii="Times New Roman" w:hAnsi="Times New Roman"/>
          <w:color w:val="000000" w:themeColor="text1"/>
          <w:sz w:val="28"/>
        </w:rPr>
        <w:t xml:space="preserve"> и</w:t>
      </w:r>
      <w:r w:rsidR="0080494A" w:rsidRPr="00EB0ECB">
        <w:rPr>
          <w:rFonts w:ascii="Times New Roman" w:hAnsi="Times New Roman"/>
          <w:color w:val="000000" w:themeColor="text1"/>
          <w:sz w:val="28"/>
        </w:rPr>
        <w:t xml:space="preserve"> в условиях дневного стационара.</w:t>
      </w:r>
    </w:p>
    <w:p w14:paraId="07BFA1D7" w14:textId="222C841F" w:rsidR="0080494A" w:rsidRPr="00EB0ECB" w:rsidRDefault="00DA7663" w:rsidP="00DA453B">
      <w:pPr>
        <w:pStyle w:val="ConsPlusNormal"/>
        <w:ind w:firstLine="851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10</w:t>
      </w:r>
      <w:r w:rsidR="00C61ED9">
        <w:rPr>
          <w:rFonts w:ascii="Times New Roman" w:hAnsi="Times New Roman"/>
          <w:color w:val="000000" w:themeColor="text1"/>
          <w:sz w:val="28"/>
        </w:rPr>
        <w:t>7</w:t>
      </w:r>
      <w:r>
        <w:rPr>
          <w:rFonts w:ascii="Times New Roman" w:hAnsi="Times New Roman"/>
          <w:color w:val="000000" w:themeColor="text1"/>
          <w:sz w:val="28"/>
        </w:rPr>
        <w:t xml:space="preserve">. </w:t>
      </w:r>
      <w:r w:rsidR="0080494A" w:rsidRPr="00EB0ECB">
        <w:rPr>
          <w:rFonts w:ascii="Times New Roman" w:hAnsi="Times New Roman"/>
          <w:color w:val="000000" w:themeColor="text1"/>
          <w:sz w:val="28"/>
        </w:rPr>
        <w:t xml:space="preserve">При применении указанного способа оплаты из общего объема средств, предназначенных для финансового обеспечения медицинской помощи, оказываемой в стационарных условиях и в условиях дневного стационара и оплачиваемой по КСГ, исключаются средства, направляемые на оплату медицинской помощи в стационарных условиях и в условиях дневного стационара в медицинские организации, оплата медицинской помощи </w:t>
      </w:r>
      <w:r w:rsidR="0080494A" w:rsidRPr="00EB0ECB">
        <w:rPr>
          <w:rFonts w:ascii="Times New Roman" w:hAnsi="Times New Roman"/>
          <w:color w:val="000000" w:themeColor="text1"/>
          <w:sz w:val="28"/>
        </w:rPr>
        <w:br/>
        <w:t xml:space="preserve">в стационарных условиях и в условиях дневного стационара, для которых осуществляется в рамках подушевого норматива финансирования </w:t>
      </w:r>
      <w:r w:rsidR="0080494A" w:rsidRPr="00EB0ECB">
        <w:rPr>
          <w:rFonts w:ascii="Times New Roman" w:hAnsi="Times New Roman"/>
          <w:color w:val="000000" w:themeColor="text1"/>
          <w:sz w:val="28"/>
        </w:rPr>
        <w:br/>
        <w:t>на прикрепившихся к данной медицинской организации лиц.</w:t>
      </w:r>
    </w:p>
    <w:p w14:paraId="522A9F00" w14:textId="77777777" w:rsidR="0080494A" w:rsidRPr="00EB0ECB" w:rsidRDefault="0080494A" w:rsidP="00C61AD8">
      <w:pPr>
        <w:ind w:firstLine="567"/>
        <w:jc w:val="both"/>
        <w:rPr>
          <w:b/>
          <w:sz w:val="28"/>
          <w:szCs w:val="28"/>
        </w:rPr>
      </w:pPr>
    </w:p>
    <w:p w14:paraId="4822A767" w14:textId="2968F90B" w:rsidR="0080494A" w:rsidRPr="00EB0ECB" w:rsidRDefault="00C61AD8" w:rsidP="00C61AD8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I</w:t>
      </w:r>
      <w:r w:rsidR="0080494A" w:rsidRPr="00EB0ECB">
        <w:rPr>
          <w:b/>
          <w:sz w:val="28"/>
          <w:szCs w:val="28"/>
          <w:lang w:val="en-US"/>
        </w:rPr>
        <w:t>X</w:t>
      </w:r>
      <w:r w:rsidR="0080494A" w:rsidRPr="00EB0ECB">
        <w:rPr>
          <w:b/>
          <w:sz w:val="28"/>
          <w:szCs w:val="28"/>
        </w:rPr>
        <w:t>.</w:t>
      </w:r>
      <w:r w:rsidRPr="00EB0ECB">
        <w:rPr>
          <w:b/>
          <w:sz w:val="28"/>
          <w:szCs w:val="28"/>
        </w:rPr>
        <w:t xml:space="preserve"> </w:t>
      </w:r>
      <w:r w:rsidR="0080494A" w:rsidRPr="00EB0ECB">
        <w:rPr>
          <w:b/>
          <w:sz w:val="28"/>
          <w:szCs w:val="28"/>
        </w:rPr>
        <w:t>Оплата медицинской помощи, оказанной с применением мобильных медицинских комплексов</w:t>
      </w:r>
    </w:p>
    <w:p w14:paraId="747D038A" w14:textId="3526BB37" w:rsidR="0080494A" w:rsidRPr="002D0DBC" w:rsidRDefault="00DA7663" w:rsidP="00DA453B">
      <w:pPr>
        <w:ind w:firstLine="851"/>
        <w:jc w:val="both"/>
        <w:rPr>
          <w:sz w:val="28"/>
          <w:szCs w:val="28"/>
        </w:rPr>
      </w:pPr>
      <w:bookmarkStart w:id="72" w:name="_Hlk194050081"/>
      <w:r>
        <w:rPr>
          <w:sz w:val="28"/>
          <w:szCs w:val="28"/>
        </w:rPr>
        <w:t>10</w:t>
      </w:r>
      <w:r w:rsidR="00C61ED9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80494A" w:rsidRPr="002D0DBC">
        <w:rPr>
          <w:sz w:val="28"/>
          <w:szCs w:val="28"/>
        </w:rPr>
        <w:t xml:space="preserve">Оплата оказания медицинской помощи с использованием мобильных медицинских комплексов (мобильных медицинских бригад) </w:t>
      </w:r>
      <w:r w:rsidR="00773FD0" w:rsidRPr="002D0DBC">
        <w:rPr>
          <w:sz w:val="28"/>
          <w:szCs w:val="28"/>
        </w:rPr>
        <w:t>в рамках проведения профилактических медицинских осмотров и диспансеризации определенных групп взрослого населения</w:t>
      </w:r>
      <w:r w:rsidR="005F4265" w:rsidRPr="002D0DBC">
        <w:rPr>
          <w:sz w:val="28"/>
          <w:szCs w:val="28"/>
        </w:rPr>
        <w:t xml:space="preserve">, </w:t>
      </w:r>
      <w:r w:rsidR="00200E1F" w:rsidRPr="002D0DBC">
        <w:rPr>
          <w:sz w:val="28"/>
          <w:szCs w:val="28"/>
        </w:rPr>
        <w:t xml:space="preserve">в т.ч. при проведении диспансеризации взрослого населения репродуктивного возраста по оценке репродуктивного здоровья, </w:t>
      </w:r>
      <w:r w:rsidR="005F4265" w:rsidRPr="002D0DBC">
        <w:rPr>
          <w:sz w:val="28"/>
          <w:szCs w:val="28"/>
        </w:rPr>
        <w:t>проведения профилактических медицинских осмотров несовершеннолетних</w:t>
      </w:r>
      <w:r w:rsidR="00200E1F" w:rsidRPr="002D0DBC">
        <w:rPr>
          <w:sz w:val="28"/>
          <w:szCs w:val="28"/>
        </w:rPr>
        <w:t xml:space="preserve">, диспансеризации пребывающих в стационарных учреждениях детей-сирот и детей, находящихся в трудной жизненной ситуации,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</w:t>
      </w:r>
      <w:r w:rsidR="0080494A" w:rsidRPr="002D0DBC">
        <w:rPr>
          <w:sz w:val="28"/>
          <w:szCs w:val="28"/>
        </w:rPr>
        <w:t>осуществляется в соответствии с Приложени</w:t>
      </w:r>
      <w:r w:rsidR="00904BE8" w:rsidRPr="002D0DBC">
        <w:rPr>
          <w:sz w:val="28"/>
          <w:szCs w:val="28"/>
        </w:rPr>
        <w:t>е</w:t>
      </w:r>
      <w:r w:rsidR="0080494A" w:rsidRPr="002D0DBC">
        <w:rPr>
          <w:sz w:val="28"/>
          <w:szCs w:val="28"/>
        </w:rPr>
        <w:t>м № 9 к настоящему Тарифному соглашению.</w:t>
      </w:r>
    </w:p>
    <w:p w14:paraId="28B994AB" w14:textId="6EFAC5AA" w:rsidR="000C7AAB" w:rsidRPr="00831B88" w:rsidRDefault="00DA7663" w:rsidP="000C7AAB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bookmarkStart w:id="73" w:name="_Hlk194022890"/>
      <w:r>
        <w:rPr>
          <w:rFonts w:ascii="Times New Roman" w:hAnsi="Times New Roman"/>
          <w:sz w:val="28"/>
          <w:szCs w:val="28"/>
        </w:rPr>
        <w:lastRenderedPageBreak/>
        <w:t>10</w:t>
      </w:r>
      <w:r w:rsidR="00C61ED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0C7AAB" w:rsidRPr="002D0DBC">
        <w:rPr>
          <w:rFonts w:ascii="Times New Roman" w:hAnsi="Times New Roman"/>
          <w:sz w:val="28"/>
          <w:szCs w:val="28"/>
        </w:rPr>
        <w:t>Оплата медицинск</w:t>
      </w:r>
      <w:r w:rsidR="00200E1F" w:rsidRPr="002D0DBC">
        <w:rPr>
          <w:rFonts w:ascii="Times New Roman" w:hAnsi="Times New Roman"/>
          <w:sz w:val="28"/>
          <w:szCs w:val="28"/>
        </w:rPr>
        <w:t>их диагностических</w:t>
      </w:r>
      <w:r w:rsidR="000C7AAB" w:rsidRPr="002D0DBC">
        <w:rPr>
          <w:rFonts w:ascii="Times New Roman" w:hAnsi="Times New Roman"/>
          <w:sz w:val="28"/>
          <w:szCs w:val="28"/>
        </w:rPr>
        <w:t xml:space="preserve"> услуг</w:t>
      </w:r>
      <w:r w:rsidR="00200E1F" w:rsidRPr="002D0DBC">
        <w:rPr>
          <w:rFonts w:ascii="Times New Roman" w:hAnsi="Times New Roman"/>
          <w:sz w:val="28"/>
          <w:szCs w:val="28"/>
        </w:rPr>
        <w:t>, проводимых</w:t>
      </w:r>
      <w:r w:rsidR="00B47507" w:rsidRPr="002D0DBC">
        <w:rPr>
          <w:rFonts w:ascii="Times New Roman" w:hAnsi="Times New Roman"/>
          <w:sz w:val="28"/>
          <w:szCs w:val="28"/>
        </w:rPr>
        <w:t xml:space="preserve"> с использованием </w:t>
      </w:r>
      <w:r w:rsidR="000C7AAB" w:rsidRPr="002D0DBC">
        <w:rPr>
          <w:rFonts w:ascii="Times New Roman" w:hAnsi="Times New Roman"/>
          <w:sz w:val="28"/>
          <w:szCs w:val="28"/>
        </w:rPr>
        <w:t>медицинск</w:t>
      </w:r>
      <w:r w:rsidR="00B47507" w:rsidRPr="002D0DBC">
        <w:rPr>
          <w:rFonts w:ascii="Times New Roman" w:hAnsi="Times New Roman"/>
          <w:sz w:val="28"/>
          <w:szCs w:val="28"/>
        </w:rPr>
        <w:t>ого</w:t>
      </w:r>
      <w:r w:rsidR="00200E1F" w:rsidRPr="002D0DBC">
        <w:rPr>
          <w:rFonts w:ascii="Times New Roman" w:hAnsi="Times New Roman"/>
          <w:sz w:val="28"/>
          <w:szCs w:val="28"/>
        </w:rPr>
        <w:t xml:space="preserve"> мобильн</w:t>
      </w:r>
      <w:r w:rsidR="00B47507" w:rsidRPr="002D0DBC">
        <w:rPr>
          <w:rFonts w:ascii="Times New Roman" w:hAnsi="Times New Roman"/>
          <w:sz w:val="28"/>
          <w:szCs w:val="28"/>
        </w:rPr>
        <w:t>ого</w:t>
      </w:r>
      <w:r w:rsidR="000C7AAB" w:rsidRPr="002D0DBC">
        <w:rPr>
          <w:rFonts w:ascii="Times New Roman" w:hAnsi="Times New Roman"/>
          <w:sz w:val="28"/>
          <w:szCs w:val="28"/>
        </w:rPr>
        <w:t xml:space="preserve"> комплекс</w:t>
      </w:r>
      <w:r w:rsidR="00B47507" w:rsidRPr="002D0DBC">
        <w:rPr>
          <w:rFonts w:ascii="Times New Roman" w:hAnsi="Times New Roman"/>
          <w:sz w:val="28"/>
          <w:szCs w:val="28"/>
        </w:rPr>
        <w:t>а</w:t>
      </w:r>
      <w:r w:rsidR="00200E1F" w:rsidRPr="002D0DBC">
        <w:rPr>
          <w:rFonts w:ascii="Times New Roman" w:hAnsi="Times New Roman"/>
          <w:sz w:val="28"/>
          <w:szCs w:val="28"/>
        </w:rPr>
        <w:t xml:space="preserve"> (флюорография легких цифровая</w:t>
      </w:r>
      <w:r w:rsidR="00200E1F" w:rsidRPr="002D0DBC">
        <w:t xml:space="preserve">, </w:t>
      </w:r>
      <w:r w:rsidR="00B47507" w:rsidRPr="002D0DBC">
        <w:rPr>
          <w:rFonts w:ascii="Times New Roman" w:hAnsi="Times New Roman"/>
          <w:sz w:val="28"/>
          <w:szCs w:val="28"/>
        </w:rPr>
        <w:t>м</w:t>
      </w:r>
      <w:r w:rsidR="00200E1F" w:rsidRPr="002D0DBC">
        <w:rPr>
          <w:rFonts w:ascii="Times New Roman" w:hAnsi="Times New Roman"/>
          <w:sz w:val="28"/>
          <w:szCs w:val="28"/>
        </w:rPr>
        <w:t>аммография</w:t>
      </w:r>
      <w:r w:rsidR="00B47507" w:rsidRPr="002D0DBC">
        <w:rPr>
          <w:rFonts w:ascii="Times New Roman" w:hAnsi="Times New Roman"/>
          <w:sz w:val="28"/>
          <w:szCs w:val="28"/>
        </w:rPr>
        <w:t>)</w:t>
      </w:r>
      <w:r w:rsidR="000C7AAB" w:rsidRPr="002D0DBC">
        <w:rPr>
          <w:rFonts w:ascii="Times New Roman" w:hAnsi="Times New Roman"/>
          <w:sz w:val="28"/>
          <w:szCs w:val="28"/>
        </w:rPr>
        <w:t xml:space="preserve"> осуществляется в соответствии с приказом Министерства здравоохранения Республики Карелия</w:t>
      </w:r>
      <w:r w:rsidR="00831B88" w:rsidRPr="002D0DBC">
        <w:rPr>
          <w:rFonts w:ascii="Times New Roman" w:hAnsi="Times New Roman"/>
          <w:sz w:val="28"/>
          <w:szCs w:val="28"/>
        </w:rPr>
        <w:t xml:space="preserve"> по тарифам, утвержденным Приложением № 1</w:t>
      </w:r>
      <w:r w:rsidR="00F547D5">
        <w:rPr>
          <w:rFonts w:ascii="Times New Roman" w:hAnsi="Times New Roman"/>
          <w:sz w:val="28"/>
          <w:szCs w:val="28"/>
        </w:rPr>
        <w:t>1</w:t>
      </w:r>
      <w:r w:rsidR="00831B88" w:rsidRPr="002D0DBC">
        <w:rPr>
          <w:rFonts w:ascii="Times New Roman" w:hAnsi="Times New Roman"/>
          <w:sz w:val="28"/>
          <w:szCs w:val="28"/>
        </w:rPr>
        <w:t xml:space="preserve"> к настоящему Тарифному соглашению, в рамках межучрежденческих расчетов </w:t>
      </w:r>
      <w:r w:rsidR="000C7AAB" w:rsidRPr="002D0DBC">
        <w:rPr>
          <w:rFonts w:ascii="Times New Roman" w:hAnsi="Times New Roman"/>
          <w:sz w:val="28"/>
          <w:szCs w:val="28"/>
        </w:rPr>
        <w:t xml:space="preserve"> за фактически выполненное количество услуг на основании реестра и счета, предоставленного МО, оказавшей услугу</w:t>
      </w:r>
      <w:r w:rsidR="00831B88" w:rsidRPr="002D0DBC">
        <w:rPr>
          <w:rFonts w:ascii="Times New Roman" w:hAnsi="Times New Roman"/>
          <w:sz w:val="28"/>
          <w:szCs w:val="28"/>
        </w:rPr>
        <w:t>,</w:t>
      </w:r>
      <w:r w:rsidR="000C7AAB" w:rsidRPr="002D0DBC">
        <w:rPr>
          <w:rFonts w:ascii="Times New Roman" w:hAnsi="Times New Roman"/>
          <w:sz w:val="28"/>
          <w:szCs w:val="28"/>
        </w:rPr>
        <w:t xml:space="preserve"> и возможна только при наличии  направления на проведение исследования.</w:t>
      </w:r>
      <w:r w:rsidR="000C7AAB" w:rsidRPr="00831B88">
        <w:rPr>
          <w:rFonts w:ascii="Times New Roman" w:hAnsi="Times New Roman"/>
          <w:sz w:val="28"/>
          <w:szCs w:val="28"/>
        </w:rPr>
        <w:t xml:space="preserve"> </w:t>
      </w:r>
    </w:p>
    <w:bookmarkEnd w:id="73"/>
    <w:bookmarkEnd w:id="72"/>
    <w:p w14:paraId="41A097F2" w14:textId="63D620EA" w:rsidR="000C7AAB" w:rsidRDefault="000C7AAB" w:rsidP="00DA453B">
      <w:pPr>
        <w:ind w:firstLine="851"/>
        <w:jc w:val="both"/>
        <w:rPr>
          <w:sz w:val="28"/>
          <w:szCs w:val="28"/>
        </w:rPr>
      </w:pPr>
    </w:p>
    <w:sectPr w:rsidR="000C7AAB" w:rsidSect="0014719A">
      <w:headerReference w:type="default" r:id="rId17"/>
      <w:footerReference w:type="default" r:id="rId18"/>
      <w:headerReference w:type="first" r:id="rId19"/>
      <w:pgSz w:w="11906" w:h="16838"/>
      <w:pgMar w:top="709" w:right="850" w:bottom="709" w:left="1701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E80B9" w14:textId="77777777" w:rsidR="005C5B94" w:rsidRDefault="005C5B94" w:rsidP="0082785F">
      <w:r>
        <w:separator/>
      </w:r>
    </w:p>
  </w:endnote>
  <w:endnote w:type="continuationSeparator" w:id="0">
    <w:p w14:paraId="60113D79" w14:textId="77777777" w:rsidR="005C5B94" w:rsidRDefault="005C5B94" w:rsidP="00827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BC89A" w14:textId="77777777" w:rsidR="005C5B94" w:rsidRDefault="005C5B94">
    <w:pPr>
      <w:pStyle w:val="ac"/>
      <w:jc w:val="center"/>
    </w:pPr>
    <w:r>
      <w:t xml:space="preserve"> </w:t>
    </w:r>
  </w:p>
  <w:p w14:paraId="436B6F1F" w14:textId="77777777" w:rsidR="005C5B94" w:rsidRDefault="005C5B9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D8194" w14:textId="77777777" w:rsidR="005C5B94" w:rsidRDefault="005C5B94" w:rsidP="0082785F">
      <w:r>
        <w:separator/>
      </w:r>
    </w:p>
  </w:footnote>
  <w:footnote w:type="continuationSeparator" w:id="0">
    <w:p w14:paraId="1CB183DD" w14:textId="77777777" w:rsidR="005C5B94" w:rsidRDefault="005C5B94" w:rsidP="00827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C01CD" w14:textId="5CC307D0" w:rsidR="005C5B94" w:rsidRDefault="005C5B94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38</w:t>
    </w:r>
    <w:r>
      <w:rPr>
        <w:noProof/>
      </w:rPr>
      <w:fldChar w:fldCharType="end"/>
    </w:r>
  </w:p>
  <w:p w14:paraId="25CDC73A" w14:textId="77777777" w:rsidR="005C5B94" w:rsidRDefault="005C5B9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C1D1C" w14:textId="77777777" w:rsidR="005C5B94" w:rsidRDefault="005C5B94">
    <w:pPr>
      <w:pStyle w:val="aa"/>
      <w:jc w:val="center"/>
    </w:pPr>
  </w:p>
  <w:p w14:paraId="6F2587E5" w14:textId="77777777" w:rsidR="005C5B94" w:rsidRDefault="005C5B9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612775"/>
    <w:multiLevelType w:val="hybridMultilevel"/>
    <w:tmpl w:val="DFD8DF08"/>
    <w:lvl w:ilvl="0" w:tplc="BCCEC030">
      <w:numFmt w:val="bullet"/>
      <w:lvlText w:val="-"/>
      <w:lvlJc w:val="left"/>
      <w:pPr>
        <w:ind w:left="1384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5A8E6D0">
      <w:numFmt w:val="bullet"/>
      <w:lvlText w:val="•"/>
      <w:lvlJc w:val="left"/>
      <w:pPr>
        <w:ind w:left="2376" w:hanging="334"/>
      </w:pPr>
      <w:rPr>
        <w:rFonts w:hint="default"/>
        <w:lang w:val="ru-RU" w:eastAsia="en-US" w:bidi="ar-SA"/>
      </w:rPr>
    </w:lvl>
    <w:lvl w:ilvl="2" w:tplc="6534E6B2">
      <w:numFmt w:val="bullet"/>
      <w:lvlText w:val="•"/>
      <w:lvlJc w:val="left"/>
      <w:pPr>
        <w:ind w:left="3372" w:hanging="334"/>
      </w:pPr>
      <w:rPr>
        <w:rFonts w:hint="default"/>
        <w:lang w:val="ru-RU" w:eastAsia="en-US" w:bidi="ar-SA"/>
      </w:rPr>
    </w:lvl>
    <w:lvl w:ilvl="3" w:tplc="F36281DC">
      <w:numFmt w:val="bullet"/>
      <w:lvlText w:val="•"/>
      <w:lvlJc w:val="left"/>
      <w:pPr>
        <w:ind w:left="4369" w:hanging="334"/>
      </w:pPr>
      <w:rPr>
        <w:rFonts w:hint="default"/>
        <w:lang w:val="ru-RU" w:eastAsia="en-US" w:bidi="ar-SA"/>
      </w:rPr>
    </w:lvl>
    <w:lvl w:ilvl="4" w:tplc="76F657F6">
      <w:numFmt w:val="bullet"/>
      <w:lvlText w:val="•"/>
      <w:lvlJc w:val="left"/>
      <w:pPr>
        <w:ind w:left="5365" w:hanging="334"/>
      </w:pPr>
      <w:rPr>
        <w:rFonts w:hint="default"/>
        <w:lang w:val="ru-RU" w:eastAsia="en-US" w:bidi="ar-SA"/>
      </w:rPr>
    </w:lvl>
    <w:lvl w:ilvl="5" w:tplc="F7CCE38A">
      <w:numFmt w:val="bullet"/>
      <w:lvlText w:val="•"/>
      <w:lvlJc w:val="left"/>
      <w:pPr>
        <w:ind w:left="6362" w:hanging="334"/>
      </w:pPr>
      <w:rPr>
        <w:rFonts w:hint="default"/>
        <w:lang w:val="ru-RU" w:eastAsia="en-US" w:bidi="ar-SA"/>
      </w:rPr>
    </w:lvl>
    <w:lvl w:ilvl="6" w:tplc="A83EC0DE">
      <w:numFmt w:val="bullet"/>
      <w:lvlText w:val="•"/>
      <w:lvlJc w:val="left"/>
      <w:pPr>
        <w:ind w:left="7358" w:hanging="334"/>
      </w:pPr>
      <w:rPr>
        <w:rFonts w:hint="default"/>
        <w:lang w:val="ru-RU" w:eastAsia="en-US" w:bidi="ar-SA"/>
      </w:rPr>
    </w:lvl>
    <w:lvl w:ilvl="7" w:tplc="BE16E588">
      <w:numFmt w:val="bullet"/>
      <w:lvlText w:val="•"/>
      <w:lvlJc w:val="left"/>
      <w:pPr>
        <w:ind w:left="8354" w:hanging="334"/>
      </w:pPr>
      <w:rPr>
        <w:rFonts w:hint="default"/>
        <w:lang w:val="ru-RU" w:eastAsia="en-US" w:bidi="ar-SA"/>
      </w:rPr>
    </w:lvl>
    <w:lvl w:ilvl="8" w:tplc="361A05C2">
      <w:numFmt w:val="bullet"/>
      <w:lvlText w:val="•"/>
      <w:lvlJc w:val="left"/>
      <w:pPr>
        <w:ind w:left="9351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817134"/>
    <w:multiLevelType w:val="hybridMultilevel"/>
    <w:tmpl w:val="2C924152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D481A"/>
    <w:multiLevelType w:val="hybridMultilevel"/>
    <w:tmpl w:val="A976A6B6"/>
    <w:lvl w:ilvl="0" w:tplc="45646428">
      <w:start w:val="1"/>
      <w:numFmt w:val="decimal"/>
      <w:lvlText w:val="%1."/>
      <w:lvlJc w:val="left"/>
      <w:pPr>
        <w:ind w:left="219" w:hanging="2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C8A4ECB0">
      <w:numFmt w:val="bullet"/>
      <w:lvlText w:val="•"/>
      <w:lvlJc w:val="left"/>
      <w:pPr>
        <w:ind w:left="1138" w:hanging="279"/>
      </w:pPr>
      <w:rPr>
        <w:rFonts w:hint="default"/>
        <w:lang w:val="ru-RU" w:eastAsia="en-US" w:bidi="ar-SA"/>
      </w:rPr>
    </w:lvl>
    <w:lvl w:ilvl="2" w:tplc="C6568032">
      <w:numFmt w:val="bullet"/>
      <w:lvlText w:val="•"/>
      <w:lvlJc w:val="left"/>
      <w:pPr>
        <w:ind w:left="2057" w:hanging="279"/>
      </w:pPr>
      <w:rPr>
        <w:rFonts w:hint="default"/>
        <w:lang w:val="ru-RU" w:eastAsia="en-US" w:bidi="ar-SA"/>
      </w:rPr>
    </w:lvl>
    <w:lvl w:ilvl="3" w:tplc="927C275E">
      <w:numFmt w:val="bullet"/>
      <w:lvlText w:val="•"/>
      <w:lvlJc w:val="left"/>
      <w:pPr>
        <w:ind w:left="2976" w:hanging="279"/>
      </w:pPr>
      <w:rPr>
        <w:rFonts w:hint="default"/>
        <w:lang w:val="ru-RU" w:eastAsia="en-US" w:bidi="ar-SA"/>
      </w:rPr>
    </w:lvl>
    <w:lvl w:ilvl="4" w:tplc="BB1E141C">
      <w:numFmt w:val="bullet"/>
      <w:lvlText w:val="•"/>
      <w:lvlJc w:val="left"/>
      <w:pPr>
        <w:ind w:left="3894" w:hanging="279"/>
      </w:pPr>
      <w:rPr>
        <w:rFonts w:hint="default"/>
        <w:lang w:val="ru-RU" w:eastAsia="en-US" w:bidi="ar-SA"/>
      </w:rPr>
    </w:lvl>
    <w:lvl w:ilvl="5" w:tplc="E562A06C">
      <w:numFmt w:val="bullet"/>
      <w:lvlText w:val="•"/>
      <w:lvlJc w:val="left"/>
      <w:pPr>
        <w:ind w:left="4813" w:hanging="279"/>
      </w:pPr>
      <w:rPr>
        <w:rFonts w:hint="default"/>
        <w:lang w:val="ru-RU" w:eastAsia="en-US" w:bidi="ar-SA"/>
      </w:rPr>
    </w:lvl>
    <w:lvl w:ilvl="6" w:tplc="0128A374">
      <w:numFmt w:val="bullet"/>
      <w:lvlText w:val="•"/>
      <w:lvlJc w:val="left"/>
      <w:pPr>
        <w:ind w:left="5732" w:hanging="279"/>
      </w:pPr>
      <w:rPr>
        <w:rFonts w:hint="default"/>
        <w:lang w:val="ru-RU" w:eastAsia="en-US" w:bidi="ar-SA"/>
      </w:rPr>
    </w:lvl>
    <w:lvl w:ilvl="7" w:tplc="020AB0EC">
      <w:numFmt w:val="bullet"/>
      <w:lvlText w:val="•"/>
      <w:lvlJc w:val="left"/>
      <w:pPr>
        <w:ind w:left="6650" w:hanging="279"/>
      </w:pPr>
      <w:rPr>
        <w:rFonts w:hint="default"/>
        <w:lang w:val="ru-RU" w:eastAsia="en-US" w:bidi="ar-SA"/>
      </w:rPr>
    </w:lvl>
    <w:lvl w:ilvl="8" w:tplc="E53A9BE4">
      <w:numFmt w:val="bullet"/>
      <w:lvlText w:val="•"/>
      <w:lvlJc w:val="left"/>
      <w:pPr>
        <w:ind w:left="7569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F374830"/>
    <w:multiLevelType w:val="hybridMultilevel"/>
    <w:tmpl w:val="5184A372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372D5"/>
    <w:multiLevelType w:val="hybridMultilevel"/>
    <w:tmpl w:val="9BE2B83A"/>
    <w:lvl w:ilvl="0" w:tplc="BB88DB2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2A436E3"/>
    <w:multiLevelType w:val="hybridMultilevel"/>
    <w:tmpl w:val="E4CC2BD2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20C8C8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2F40C1"/>
    <w:multiLevelType w:val="hybridMultilevel"/>
    <w:tmpl w:val="D592CAD8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20C8C8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5855B2"/>
    <w:multiLevelType w:val="multilevel"/>
    <w:tmpl w:val="CE648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EC3206E"/>
    <w:multiLevelType w:val="hybridMultilevel"/>
    <w:tmpl w:val="C3AE82B8"/>
    <w:lvl w:ilvl="0" w:tplc="38FEC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067DD"/>
    <w:multiLevelType w:val="multilevel"/>
    <w:tmpl w:val="02B8A4D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158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cs="Times New Roman" w:hint="default"/>
      </w:rPr>
    </w:lvl>
  </w:abstractNum>
  <w:abstractNum w:abstractNumId="15" w15:restartNumberingAfterBreak="0">
    <w:nsid w:val="398A131D"/>
    <w:multiLevelType w:val="hybridMultilevel"/>
    <w:tmpl w:val="1BB08E1C"/>
    <w:lvl w:ilvl="0" w:tplc="0419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AE5EC4"/>
    <w:multiLevelType w:val="hybridMultilevel"/>
    <w:tmpl w:val="C72674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BD07D6"/>
    <w:multiLevelType w:val="hybridMultilevel"/>
    <w:tmpl w:val="E1AAE2FC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BEA6866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C9B26CF"/>
    <w:multiLevelType w:val="hybridMultilevel"/>
    <w:tmpl w:val="5720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57E1554"/>
    <w:multiLevelType w:val="hybridMultilevel"/>
    <w:tmpl w:val="C86ED8BC"/>
    <w:lvl w:ilvl="0" w:tplc="C3CCF99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24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762C0D"/>
    <w:multiLevelType w:val="hybridMultilevel"/>
    <w:tmpl w:val="F95E0D34"/>
    <w:lvl w:ilvl="0" w:tplc="364C50AA">
      <w:start w:val="15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6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942A0"/>
    <w:multiLevelType w:val="multilevel"/>
    <w:tmpl w:val="7D68927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32" w:hanging="2160"/>
      </w:pPr>
      <w:rPr>
        <w:rFonts w:hint="default"/>
      </w:rPr>
    </w:lvl>
  </w:abstractNum>
  <w:abstractNum w:abstractNumId="29" w15:restartNumberingAfterBreak="0">
    <w:nsid w:val="67B25AD3"/>
    <w:multiLevelType w:val="hybridMultilevel"/>
    <w:tmpl w:val="3992E0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3E5487"/>
    <w:multiLevelType w:val="hybridMultilevel"/>
    <w:tmpl w:val="18141E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6183E9F"/>
    <w:multiLevelType w:val="multilevel"/>
    <w:tmpl w:val="3CA26EC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7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4" w15:restartNumberingAfterBreak="0">
    <w:nsid w:val="792F4186"/>
    <w:multiLevelType w:val="hybridMultilevel"/>
    <w:tmpl w:val="0D5249FC"/>
    <w:lvl w:ilvl="0" w:tplc="820C8C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311E8B"/>
    <w:multiLevelType w:val="hybridMultilevel"/>
    <w:tmpl w:val="FF04CB0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E683BAD"/>
    <w:multiLevelType w:val="hybridMultilevel"/>
    <w:tmpl w:val="58E6F7BE"/>
    <w:lvl w:ilvl="0" w:tplc="64FEF61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35"/>
  </w:num>
  <w:num w:numId="5">
    <w:abstractNumId w:val="25"/>
  </w:num>
  <w:num w:numId="6">
    <w:abstractNumId w:val="15"/>
  </w:num>
  <w:num w:numId="7">
    <w:abstractNumId w:val="13"/>
  </w:num>
  <w:num w:numId="8">
    <w:abstractNumId w:val="23"/>
  </w:num>
  <w:num w:numId="9">
    <w:abstractNumId w:val="9"/>
  </w:num>
  <w:num w:numId="10">
    <w:abstractNumId w:val="17"/>
  </w:num>
  <w:num w:numId="11">
    <w:abstractNumId w:val="4"/>
  </w:num>
  <w:num w:numId="12">
    <w:abstractNumId w:val="6"/>
  </w:num>
  <w:num w:numId="13">
    <w:abstractNumId w:val="11"/>
  </w:num>
  <w:num w:numId="14">
    <w:abstractNumId w:val="10"/>
  </w:num>
  <w:num w:numId="15">
    <w:abstractNumId w:val="2"/>
  </w:num>
  <w:num w:numId="16">
    <w:abstractNumId w:val="21"/>
  </w:num>
  <w:num w:numId="17">
    <w:abstractNumId w:val="27"/>
  </w:num>
  <w:num w:numId="18">
    <w:abstractNumId w:val="36"/>
  </w:num>
  <w:num w:numId="19">
    <w:abstractNumId w:val="19"/>
  </w:num>
  <w:num w:numId="20">
    <w:abstractNumId w:val="0"/>
  </w:num>
  <w:num w:numId="21">
    <w:abstractNumId w:val="3"/>
  </w:num>
  <w:num w:numId="22">
    <w:abstractNumId w:val="32"/>
  </w:num>
  <w:num w:numId="23">
    <w:abstractNumId w:val="34"/>
  </w:num>
  <w:num w:numId="24">
    <w:abstractNumId w:val="18"/>
  </w:num>
  <w:num w:numId="25">
    <w:abstractNumId w:val="30"/>
  </w:num>
  <w:num w:numId="26">
    <w:abstractNumId w:val="24"/>
  </w:num>
  <w:num w:numId="27">
    <w:abstractNumId w:val="20"/>
  </w:num>
  <w:num w:numId="28">
    <w:abstractNumId w:val="22"/>
  </w:num>
  <w:num w:numId="29">
    <w:abstractNumId w:val="7"/>
  </w:num>
  <w:num w:numId="30">
    <w:abstractNumId w:val="8"/>
  </w:num>
  <w:num w:numId="31">
    <w:abstractNumId w:val="31"/>
  </w:num>
  <w:num w:numId="32">
    <w:abstractNumId w:val="33"/>
  </w:num>
  <w:num w:numId="33">
    <w:abstractNumId w:val="1"/>
  </w:num>
  <w:num w:numId="34">
    <w:abstractNumId w:val="29"/>
  </w:num>
  <w:num w:numId="35">
    <w:abstractNumId w:val="26"/>
  </w:num>
  <w:num w:numId="36">
    <w:abstractNumId w:val="5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mailMerge>
    <w:mainDocumentType w:val="mailingLabels"/>
    <w:dataType w:val="textFile"/>
    <w:activeRecord w:val="-1"/>
  </w:mailMerge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4E"/>
    <w:rsid w:val="000004E3"/>
    <w:rsid w:val="00000C3F"/>
    <w:rsid w:val="00000D8B"/>
    <w:rsid w:val="0000134E"/>
    <w:rsid w:val="00001443"/>
    <w:rsid w:val="000014DD"/>
    <w:rsid w:val="000015EE"/>
    <w:rsid w:val="00002210"/>
    <w:rsid w:val="0000244E"/>
    <w:rsid w:val="00002555"/>
    <w:rsid w:val="000025FF"/>
    <w:rsid w:val="0000289B"/>
    <w:rsid w:val="00002977"/>
    <w:rsid w:val="00002BF3"/>
    <w:rsid w:val="000036E2"/>
    <w:rsid w:val="00003922"/>
    <w:rsid w:val="00003F94"/>
    <w:rsid w:val="00004AC5"/>
    <w:rsid w:val="00004B62"/>
    <w:rsid w:val="00004F3D"/>
    <w:rsid w:val="0000514B"/>
    <w:rsid w:val="00005E36"/>
    <w:rsid w:val="00005F15"/>
    <w:rsid w:val="00007205"/>
    <w:rsid w:val="00007B80"/>
    <w:rsid w:val="0001002E"/>
    <w:rsid w:val="000106F0"/>
    <w:rsid w:val="00010B21"/>
    <w:rsid w:val="00011162"/>
    <w:rsid w:val="000112D6"/>
    <w:rsid w:val="00011935"/>
    <w:rsid w:val="00011BEE"/>
    <w:rsid w:val="00011EDF"/>
    <w:rsid w:val="00011FE8"/>
    <w:rsid w:val="00012856"/>
    <w:rsid w:val="00012A79"/>
    <w:rsid w:val="00012D3A"/>
    <w:rsid w:val="00012D6F"/>
    <w:rsid w:val="000131DD"/>
    <w:rsid w:val="00013424"/>
    <w:rsid w:val="000135AB"/>
    <w:rsid w:val="000139A6"/>
    <w:rsid w:val="00013D42"/>
    <w:rsid w:val="00013F7C"/>
    <w:rsid w:val="0001473D"/>
    <w:rsid w:val="000148D9"/>
    <w:rsid w:val="00015A51"/>
    <w:rsid w:val="00017A87"/>
    <w:rsid w:val="0002003D"/>
    <w:rsid w:val="00020115"/>
    <w:rsid w:val="00020288"/>
    <w:rsid w:val="000207D5"/>
    <w:rsid w:val="00020C50"/>
    <w:rsid w:val="00020D94"/>
    <w:rsid w:val="00021190"/>
    <w:rsid w:val="000215EB"/>
    <w:rsid w:val="000218EA"/>
    <w:rsid w:val="00022384"/>
    <w:rsid w:val="00022478"/>
    <w:rsid w:val="00023404"/>
    <w:rsid w:val="00024125"/>
    <w:rsid w:val="0002427D"/>
    <w:rsid w:val="00025A3F"/>
    <w:rsid w:val="00026211"/>
    <w:rsid w:val="000269A7"/>
    <w:rsid w:val="000275E2"/>
    <w:rsid w:val="00027617"/>
    <w:rsid w:val="00027AE2"/>
    <w:rsid w:val="00027B09"/>
    <w:rsid w:val="00030235"/>
    <w:rsid w:val="000317C3"/>
    <w:rsid w:val="00032D6D"/>
    <w:rsid w:val="00033B2C"/>
    <w:rsid w:val="00033FBF"/>
    <w:rsid w:val="0003490D"/>
    <w:rsid w:val="00034CD5"/>
    <w:rsid w:val="00034DFB"/>
    <w:rsid w:val="00035643"/>
    <w:rsid w:val="00036663"/>
    <w:rsid w:val="000367FC"/>
    <w:rsid w:val="00036869"/>
    <w:rsid w:val="000369DD"/>
    <w:rsid w:val="000371D0"/>
    <w:rsid w:val="0003774F"/>
    <w:rsid w:val="0004093E"/>
    <w:rsid w:val="00040BB5"/>
    <w:rsid w:val="00041759"/>
    <w:rsid w:val="000419BF"/>
    <w:rsid w:val="00041C6E"/>
    <w:rsid w:val="000431D6"/>
    <w:rsid w:val="000434AB"/>
    <w:rsid w:val="0004364E"/>
    <w:rsid w:val="0004385B"/>
    <w:rsid w:val="00043DBA"/>
    <w:rsid w:val="0004405B"/>
    <w:rsid w:val="00044A8B"/>
    <w:rsid w:val="00044B82"/>
    <w:rsid w:val="00044E4B"/>
    <w:rsid w:val="00045CAD"/>
    <w:rsid w:val="00045D7C"/>
    <w:rsid w:val="00046159"/>
    <w:rsid w:val="00046D52"/>
    <w:rsid w:val="00046DFB"/>
    <w:rsid w:val="00047247"/>
    <w:rsid w:val="000476C9"/>
    <w:rsid w:val="00047774"/>
    <w:rsid w:val="00047C9A"/>
    <w:rsid w:val="000508BA"/>
    <w:rsid w:val="00051115"/>
    <w:rsid w:val="0005155C"/>
    <w:rsid w:val="0005212C"/>
    <w:rsid w:val="000522F2"/>
    <w:rsid w:val="000523DC"/>
    <w:rsid w:val="000525DB"/>
    <w:rsid w:val="00052C41"/>
    <w:rsid w:val="0005376E"/>
    <w:rsid w:val="0005385C"/>
    <w:rsid w:val="00053A09"/>
    <w:rsid w:val="00053AEF"/>
    <w:rsid w:val="00053E5F"/>
    <w:rsid w:val="00054E0A"/>
    <w:rsid w:val="000553F8"/>
    <w:rsid w:val="00055DA4"/>
    <w:rsid w:val="000562E3"/>
    <w:rsid w:val="0005683C"/>
    <w:rsid w:val="000568C2"/>
    <w:rsid w:val="00056F37"/>
    <w:rsid w:val="00057D07"/>
    <w:rsid w:val="00057DE9"/>
    <w:rsid w:val="00057FE7"/>
    <w:rsid w:val="00060184"/>
    <w:rsid w:val="00060375"/>
    <w:rsid w:val="000607B7"/>
    <w:rsid w:val="000607DC"/>
    <w:rsid w:val="000608AF"/>
    <w:rsid w:val="00061C7B"/>
    <w:rsid w:val="00062515"/>
    <w:rsid w:val="00062D9D"/>
    <w:rsid w:val="00063071"/>
    <w:rsid w:val="00063A59"/>
    <w:rsid w:val="00063D3B"/>
    <w:rsid w:val="000644A9"/>
    <w:rsid w:val="000649A4"/>
    <w:rsid w:val="00064C74"/>
    <w:rsid w:val="00064CE3"/>
    <w:rsid w:val="0006552F"/>
    <w:rsid w:val="00066653"/>
    <w:rsid w:val="00066929"/>
    <w:rsid w:val="000669C6"/>
    <w:rsid w:val="00067ACC"/>
    <w:rsid w:val="00067B97"/>
    <w:rsid w:val="00067FA8"/>
    <w:rsid w:val="00067FCE"/>
    <w:rsid w:val="00070276"/>
    <w:rsid w:val="00070573"/>
    <w:rsid w:val="000708BE"/>
    <w:rsid w:val="00070A01"/>
    <w:rsid w:val="0007175C"/>
    <w:rsid w:val="0007180F"/>
    <w:rsid w:val="00071B12"/>
    <w:rsid w:val="00071C63"/>
    <w:rsid w:val="0007398B"/>
    <w:rsid w:val="00073DDE"/>
    <w:rsid w:val="00074643"/>
    <w:rsid w:val="00074CC0"/>
    <w:rsid w:val="00074D0E"/>
    <w:rsid w:val="00075903"/>
    <w:rsid w:val="00075D1C"/>
    <w:rsid w:val="000767B0"/>
    <w:rsid w:val="00076C7B"/>
    <w:rsid w:val="00076F25"/>
    <w:rsid w:val="000772CE"/>
    <w:rsid w:val="00077787"/>
    <w:rsid w:val="0007783C"/>
    <w:rsid w:val="000778C8"/>
    <w:rsid w:val="00077D63"/>
    <w:rsid w:val="00080095"/>
    <w:rsid w:val="000802D1"/>
    <w:rsid w:val="00080F03"/>
    <w:rsid w:val="00081B28"/>
    <w:rsid w:val="00082276"/>
    <w:rsid w:val="000825BF"/>
    <w:rsid w:val="00082D4B"/>
    <w:rsid w:val="0008330B"/>
    <w:rsid w:val="00083530"/>
    <w:rsid w:val="0008388C"/>
    <w:rsid w:val="000851AF"/>
    <w:rsid w:val="000853DA"/>
    <w:rsid w:val="00085ADC"/>
    <w:rsid w:val="00085DA3"/>
    <w:rsid w:val="00087D84"/>
    <w:rsid w:val="00091319"/>
    <w:rsid w:val="000913CE"/>
    <w:rsid w:val="0009173B"/>
    <w:rsid w:val="00091E10"/>
    <w:rsid w:val="00092E45"/>
    <w:rsid w:val="00093732"/>
    <w:rsid w:val="000937AA"/>
    <w:rsid w:val="00093D4F"/>
    <w:rsid w:val="00093FBB"/>
    <w:rsid w:val="00094116"/>
    <w:rsid w:val="000949C1"/>
    <w:rsid w:val="00095941"/>
    <w:rsid w:val="00095B18"/>
    <w:rsid w:val="0009617B"/>
    <w:rsid w:val="0009624A"/>
    <w:rsid w:val="00096CA6"/>
    <w:rsid w:val="00096D50"/>
    <w:rsid w:val="000A01AB"/>
    <w:rsid w:val="000A0269"/>
    <w:rsid w:val="000A0475"/>
    <w:rsid w:val="000A11B0"/>
    <w:rsid w:val="000A13DB"/>
    <w:rsid w:val="000A2188"/>
    <w:rsid w:val="000A2600"/>
    <w:rsid w:val="000A2EAF"/>
    <w:rsid w:val="000A2EB0"/>
    <w:rsid w:val="000A2ED6"/>
    <w:rsid w:val="000A2EFD"/>
    <w:rsid w:val="000A400C"/>
    <w:rsid w:val="000A4033"/>
    <w:rsid w:val="000A4062"/>
    <w:rsid w:val="000A4BFC"/>
    <w:rsid w:val="000A570F"/>
    <w:rsid w:val="000A5E72"/>
    <w:rsid w:val="000A6EC7"/>
    <w:rsid w:val="000A7677"/>
    <w:rsid w:val="000B02CB"/>
    <w:rsid w:val="000B03E2"/>
    <w:rsid w:val="000B0FE9"/>
    <w:rsid w:val="000B1638"/>
    <w:rsid w:val="000B180A"/>
    <w:rsid w:val="000B19FE"/>
    <w:rsid w:val="000B3C55"/>
    <w:rsid w:val="000B41F5"/>
    <w:rsid w:val="000B4321"/>
    <w:rsid w:val="000B4331"/>
    <w:rsid w:val="000B4900"/>
    <w:rsid w:val="000B495D"/>
    <w:rsid w:val="000B4A14"/>
    <w:rsid w:val="000B4BC5"/>
    <w:rsid w:val="000B5303"/>
    <w:rsid w:val="000B55EA"/>
    <w:rsid w:val="000B6745"/>
    <w:rsid w:val="000B6836"/>
    <w:rsid w:val="000B6B8C"/>
    <w:rsid w:val="000B6C86"/>
    <w:rsid w:val="000B7012"/>
    <w:rsid w:val="000C040E"/>
    <w:rsid w:val="000C0966"/>
    <w:rsid w:val="000C09D8"/>
    <w:rsid w:val="000C0EAB"/>
    <w:rsid w:val="000C1131"/>
    <w:rsid w:val="000C1351"/>
    <w:rsid w:val="000C2ABD"/>
    <w:rsid w:val="000C2B6C"/>
    <w:rsid w:val="000C455C"/>
    <w:rsid w:val="000C45B2"/>
    <w:rsid w:val="000C595C"/>
    <w:rsid w:val="000C597A"/>
    <w:rsid w:val="000C5994"/>
    <w:rsid w:val="000C5F09"/>
    <w:rsid w:val="000C6766"/>
    <w:rsid w:val="000C6B63"/>
    <w:rsid w:val="000C6D96"/>
    <w:rsid w:val="000C7013"/>
    <w:rsid w:val="000C7045"/>
    <w:rsid w:val="000C7A53"/>
    <w:rsid w:val="000C7AAB"/>
    <w:rsid w:val="000C7CA5"/>
    <w:rsid w:val="000C7E29"/>
    <w:rsid w:val="000C7E81"/>
    <w:rsid w:val="000D08E7"/>
    <w:rsid w:val="000D0C9F"/>
    <w:rsid w:val="000D11EF"/>
    <w:rsid w:val="000D292D"/>
    <w:rsid w:val="000D2931"/>
    <w:rsid w:val="000D2EDA"/>
    <w:rsid w:val="000D377E"/>
    <w:rsid w:val="000D456D"/>
    <w:rsid w:val="000D4B44"/>
    <w:rsid w:val="000D4F6F"/>
    <w:rsid w:val="000D520C"/>
    <w:rsid w:val="000D58BA"/>
    <w:rsid w:val="000E2113"/>
    <w:rsid w:val="000E25A0"/>
    <w:rsid w:val="000E2DEE"/>
    <w:rsid w:val="000E3F28"/>
    <w:rsid w:val="000E402E"/>
    <w:rsid w:val="000E4212"/>
    <w:rsid w:val="000E42C7"/>
    <w:rsid w:val="000E4429"/>
    <w:rsid w:val="000E4486"/>
    <w:rsid w:val="000E4EB2"/>
    <w:rsid w:val="000E4F96"/>
    <w:rsid w:val="000E540A"/>
    <w:rsid w:val="000E638D"/>
    <w:rsid w:val="000E6A51"/>
    <w:rsid w:val="000F00CC"/>
    <w:rsid w:val="000F021C"/>
    <w:rsid w:val="000F0333"/>
    <w:rsid w:val="000F0A7F"/>
    <w:rsid w:val="000F0CC4"/>
    <w:rsid w:val="000F1856"/>
    <w:rsid w:val="000F1963"/>
    <w:rsid w:val="000F2382"/>
    <w:rsid w:val="000F2501"/>
    <w:rsid w:val="000F2906"/>
    <w:rsid w:val="000F2A35"/>
    <w:rsid w:val="000F2E20"/>
    <w:rsid w:val="000F2E93"/>
    <w:rsid w:val="000F31F0"/>
    <w:rsid w:val="000F3D79"/>
    <w:rsid w:val="000F4DB4"/>
    <w:rsid w:val="000F4E20"/>
    <w:rsid w:val="000F4E91"/>
    <w:rsid w:val="000F4F99"/>
    <w:rsid w:val="000F59AB"/>
    <w:rsid w:val="000F5B09"/>
    <w:rsid w:val="000F64FA"/>
    <w:rsid w:val="000F66DE"/>
    <w:rsid w:val="000F69C2"/>
    <w:rsid w:val="000F6A25"/>
    <w:rsid w:val="000F6D99"/>
    <w:rsid w:val="000F7102"/>
    <w:rsid w:val="000F73ED"/>
    <w:rsid w:val="000F7CEC"/>
    <w:rsid w:val="000F7EAE"/>
    <w:rsid w:val="0010021C"/>
    <w:rsid w:val="0010024D"/>
    <w:rsid w:val="001008D9"/>
    <w:rsid w:val="001008FC"/>
    <w:rsid w:val="00100C83"/>
    <w:rsid w:val="00100DB5"/>
    <w:rsid w:val="00100DCD"/>
    <w:rsid w:val="001015CC"/>
    <w:rsid w:val="00101705"/>
    <w:rsid w:val="0010241C"/>
    <w:rsid w:val="00102D24"/>
    <w:rsid w:val="001046A6"/>
    <w:rsid w:val="001048D7"/>
    <w:rsid w:val="001053C4"/>
    <w:rsid w:val="00105406"/>
    <w:rsid w:val="00105DD1"/>
    <w:rsid w:val="0010622D"/>
    <w:rsid w:val="00106EB1"/>
    <w:rsid w:val="0010766B"/>
    <w:rsid w:val="001076E7"/>
    <w:rsid w:val="001076E9"/>
    <w:rsid w:val="00107E6E"/>
    <w:rsid w:val="0011030D"/>
    <w:rsid w:val="00110A48"/>
    <w:rsid w:val="0011166A"/>
    <w:rsid w:val="001116C8"/>
    <w:rsid w:val="00111A89"/>
    <w:rsid w:val="001122F2"/>
    <w:rsid w:val="00112F1E"/>
    <w:rsid w:val="0011395B"/>
    <w:rsid w:val="00114FFB"/>
    <w:rsid w:val="001151C4"/>
    <w:rsid w:val="00115FBB"/>
    <w:rsid w:val="0011625D"/>
    <w:rsid w:val="00117F15"/>
    <w:rsid w:val="00120B55"/>
    <w:rsid w:val="00120F96"/>
    <w:rsid w:val="001212F1"/>
    <w:rsid w:val="001216FD"/>
    <w:rsid w:val="001219C8"/>
    <w:rsid w:val="00121A0E"/>
    <w:rsid w:val="001221DB"/>
    <w:rsid w:val="00123383"/>
    <w:rsid w:val="001238F4"/>
    <w:rsid w:val="00123FC3"/>
    <w:rsid w:val="0012434D"/>
    <w:rsid w:val="001247E7"/>
    <w:rsid w:val="00124BDA"/>
    <w:rsid w:val="0012534B"/>
    <w:rsid w:val="001253FE"/>
    <w:rsid w:val="00125B44"/>
    <w:rsid w:val="001275E9"/>
    <w:rsid w:val="00127604"/>
    <w:rsid w:val="00127B91"/>
    <w:rsid w:val="00130069"/>
    <w:rsid w:val="00131223"/>
    <w:rsid w:val="00131458"/>
    <w:rsid w:val="00131696"/>
    <w:rsid w:val="001321B5"/>
    <w:rsid w:val="00132B2E"/>
    <w:rsid w:val="0013350E"/>
    <w:rsid w:val="00133635"/>
    <w:rsid w:val="00133CD5"/>
    <w:rsid w:val="00134C73"/>
    <w:rsid w:val="00134FE6"/>
    <w:rsid w:val="0013543A"/>
    <w:rsid w:val="00135447"/>
    <w:rsid w:val="001354D2"/>
    <w:rsid w:val="001358A3"/>
    <w:rsid w:val="00136676"/>
    <w:rsid w:val="00136892"/>
    <w:rsid w:val="0013711B"/>
    <w:rsid w:val="001373A3"/>
    <w:rsid w:val="0013763D"/>
    <w:rsid w:val="00137661"/>
    <w:rsid w:val="0013774C"/>
    <w:rsid w:val="00137987"/>
    <w:rsid w:val="00137B74"/>
    <w:rsid w:val="0014006C"/>
    <w:rsid w:val="00140428"/>
    <w:rsid w:val="0014058C"/>
    <w:rsid w:val="00141ADF"/>
    <w:rsid w:val="001425E7"/>
    <w:rsid w:val="001428C7"/>
    <w:rsid w:val="0014396B"/>
    <w:rsid w:val="00143A7F"/>
    <w:rsid w:val="00143BA6"/>
    <w:rsid w:val="00143C34"/>
    <w:rsid w:val="00143C77"/>
    <w:rsid w:val="001440CB"/>
    <w:rsid w:val="00144CEA"/>
    <w:rsid w:val="00144DEA"/>
    <w:rsid w:val="00144ED4"/>
    <w:rsid w:val="00146140"/>
    <w:rsid w:val="0014628E"/>
    <w:rsid w:val="0014719A"/>
    <w:rsid w:val="001508F0"/>
    <w:rsid w:val="00151299"/>
    <w:rsid w:val="0015133C"/>
    <w:rsid w:val="0015169D"/>
    <w:rsid w:val="0015192F"/>
    <w:rsid w:val="00152417"/>
    <w:rsid w:val="0015253E"/>
    <w:rsid w:val="0015302E"/>
    <w:rsid w:val="0015324F"/>
    <w:rsid w:val="001538D9"/>
    <w:rsid w:val="001551BE"/>
    <w:rsid w:val="00155247"/>
    <w:rsid w:val="00155792"/>
    <w:rsid w:val="001564E7"/>
    <w:rsid w:val="0015666D"/>
    <w:rsid w:val="00156DC0"/>
    <w:rsid w:val="001579FF"/>
    <w:rsid w:val="00157BF3"/>
    <w:rsid w:val="00160650"/>
    <w:rsid w:val="00161EC0"/>
    <w:rsid w:val="0016206D"/>
    <w:rsid w:val="00162F02"/>
    <w:rsid w:val="001632D8"/>
    <w:rsid w:val="0016359D"/>
    <w:rsid w:val="00163890"/>
    <w:rsid w:val="001642C5"/>
    <w:rsid w:val="00164301"/>
    <w:rsid w:val="0016434D"/>
    <w:rsid w:val="0016439B"/>
    <w:rsid w:val="001658CD"/>
    <w:rsid w:val="001660DB"/>
    <w:rsid w:val="001666A0"/>
    <w:rsid w:val="0016676F"/>
    <w:rsid w:val="00166E76"/>
    <w:rsid w:val="00167DB7"/>
    <w:rsid w:val="00167DBB"/>
    <w:rsid w:val="00167F27"/>
    <w:rsid w:val="001706F6"/>
    <w:rsid w:val="00170B7A"/>
    <w:rsid w:val="001712B3"/>
    <w:rsid w:val="00172484"/>
    <w:rsid w:val="00173467"/>
    <w:rsid w:val="0017364B"/>
    <w:rsid w:val="001736BE"/>
    <w:rsid w:val="00173982"/>
    <w:rsid w:val="00173AFD"/>
    <w:rsid w:val="00174CCA"/>
    <w:rsid w:val="001755F9"/>
    <w:rsid w:val="00175990"/>
    <w:rsid w:val="0017651E"/>
    <w:rsid w:val="00176627"/>
    <w:rsid w:val="00176B5A"/>
    <w:rsid w:val="00177A6F"/>
    <w:rsid w:val="00177DDF"/>
    <w:rsid w:val="001800EF"/>
    <w:rsid w:val="00180478"/>
    <w:rsid w:val="00181CF1"/>
    <w:rsid w:val="00182C25"/>
    <w:rsid w:val="00182E0F"/>
    <w:rsid w:val="001834CF"/>
    <w:rsid w:val="00184468"/>
    <w:rsid w:val="00184BCA"/>
    <w:rsid w:val="001851CD"/>
    <w:rsid w:val="00186BEC"/>
    <w:rsid w:val="00186C9F"/>
    <w:rsid w:val="00186D5A"/>
    <w:rsid w:val="00186F48"/>
    <w:rsid w:val="00187199"/>
    <w:rsid w:val="00187375"/>
    <w:rsid w:val="00187FF2"/>
    <w:rsid w:val="00190434"/>
    <w:rsid w:val="00190574"/>
    <w:rsid w:val="00190ED7"/>
    <w:rsid w:val="00191125"/>
    <w:rsid w:val="00191850"/>
    <w:rsid w:val="00192665"/>
    <w:rsid w:val="00192878"/>
    <w:rsid w:val="00192C33"/>
    <w:rsid w:val="00192F5C"/>
    <w:rsid w:val="00192FAD"/>
    <w:rsid w:val="001932C6"/>
    <w:rsid w:val="00194257"/>
    <w:rsid w:val="0019444C"/>
    <w:rsid w:val="00194DC2"/>
    <w:rsid w:val="001958C3"/>
    <w:rsid w:val="00195E89"/>
    <w:rsid w:val="001962CB"/>
    <w:rsid w:val="0019681E"/>
    <w:rsid w:val="001969D9"/>
    <w:rsid w:val="00196A15"/>
    <w:rsid w:val="00196FB9"/>
    <w:rsid w:val="00197525"/>
    <w:rsid w:val="00197847"/>
    <w:rsid w:val="00197BE6"/>
    <w:rsid w:val="00197E66"/>
    <w:rsid w:val="001A2817"/>
    <w:rsid w:val="001A2A12"/>
    <w:rsid w:val="001A2A41"/>
    <w:rsid w:val="001A2EDE"/>
    <w:rsid w:val="001A2FE8"/>
    <w:rsid w:val="001A3227"/>
    <w:rsid w:val="001A3ABD"/>
    <w:rsid w:val="001A465A"/>
    <w:rsid w:val="001A46D2"/>
    <w:rsid w:val="001A471B"/>
    <w:rsid w:val="001A47E3"/>
    <w:rsid w:val="001A5C7C"/>
    <w:rsid w:val="001A5F5D"/>
    <w:rsid w:val="001A63A0"/>
    <w:rsid w:val="001A6C88"/>
    <w:rsid w:val="001A74B3"/>
    <w:rsid w:val="001A753C"/>
    <w:rsid w:val="001A77D0"/>
    <w:rsid w:val="001B06CF"/>
    <w:rsid w:val="001B1020"/>
    <w:rsid w:val="001B1A5B"/>
    <w:rsid w:val="001B1BCA"/>
    <w:rsid w:val="001B1C25"/>
    <w:rsid w:val="001B2176"/>
    <w:rsid w:val="001B2562"/>
    <w:rsid w:val="001B2648"/>
    <w:rsid w:val="001B3411"/>
    <w:rsid w:val="001B3532"/>
    <w:rsid w:val="001B3987"/>
    <w:rsid w:val="001B3FC7"/>
    <w:rsid w:val="001B5C68"/>
    <w:rsid w:val="001B5D09"/>
    <w:rsid w:val="001B5DB2"/>
    <w:rsid w:val="001B6059"/>
    <w:rsid w:val="001B74F0"/>
    <w:rsid w:val="001B7557"/>
    <w:rsid w:val="001C0737"/>
    <w:rsid w:val="001C0A01"/>
    <w:rsid w:val="001C122D"/>
    <w:rsid w:val="001C16D9"/>
    <w:rsid w:val="001C19F7"/>
    <w:rsid w:val="001C1F3E"/>
    <w:rsid w:val="001C2DEE"/>
    <w:rsid w:val="001C30D9"/>
    <w:rsid w:val="001C36EE"/>
    <w:rsid w:val="001C37EE"/>
    <w:rsid w:val="001C3C61"/>
    <w:rsid w:val="001C3D72"/>
    <w:rsid w:val="001C3FFB"/>
    <w:rsid w:val="001C405B"/>
    <w:rsid w:val="001C475E"/>
    <w:rsid w:val="001C4AA5"/>
    <w:rsid w:val="001C4CAC"/>
    <w:rsid w:val="001C4D05"/>
    <w:rsid w:val="001C4E6C"/>
    <w:rsid w:val="001C53B8"/>
    <w:rsid w:val="001C585F"/>
    <w:rsid w:val="001C5C8C"/>
    <w:rsid w:val="001C5DB8"/>
    <w:rsid w:val="001C68F3"/>
    <w:rsid w:val="001C6A89"/>
    <w:rsid w:val="001C6DFA"/>
    <w:rsid w:val="001C7451"/>
    <w:rsid w:val="001C74E7"/>
    <w:rsid w:val="001C7D0C"/>
    <w:rsid w:val="001D0084"/>
    <w:rsid w:val="001D008C"/>
    <w:rsid w:val="001D0130"/>
    <w:rsid w:val="001D0C0B"/>
    <w:rsid w:val="001D1435"/>
    <w:rsid w:val="001D1AB7"/>
    <w:rsid w:val="001D244A"/>
    <w:rsid w:val="001D27E9"/>
    <w:rsid w:val="001D3663"/>
    <w:rsid w:val="001D42B6"/>
    <w:rsid w:val="001D44A9"/>
    <w:rsid w:val="001D474A"/>
    <w:rsid w:val="001D4F23"/>
    <w:rsid w:val="001D5448"/>
    <w:rsid w:val="001D5CCB"/>
    <w:rsid w:val="001D62F1"/>
    <w:rsid w:val="001D64DD"/>
    <w:rsid w:val="001D6613"/>
    <w:rsid w:val="001D6EE1"/>
    <w:rsid w:val="001D7492"/>
    <w:rsid w:val="001E053E"/>
    <w:rsid w:val="001E06FF"/>
    <w:rsid w:val="001E0758"/>
    <w:rsid w:val="001E1349"/>
    <w:rsid w:val="001E1734"/>
    <w:rsid w:val="001E1838"/>
    <w:rsid w:val="001E19EA"/>
    <w:rsid w:val="001E20DB"/>
    <w:rsid w:val="001E26D6"/>
    <w:rsid w:val="001E2885"/>
    <w:rsid w:val="001E28D0"/>
    <w:rsid w:val="001E2D42"/>
    <w:rsid w:val="001E3F9B"/>
    <w:rsid w:val="001E41DE"/>
    <w:rsid w:val="001E48B7"/>
    <w:rsid w:val="001E510B"/>
    <w:rsid w:val="001E56BC"/>
    <w:rsid w:val="001E5935"/>
    <w:rsid w:val="001E5C9F"/>
    <w:rsid w:val="001E5E12"/>
    <w:rsid w:val="001E5E73"/>
    <w:rsid w:val="001E5EA7"/>
    <w:rsid w:val="001E5F1E"/>
    <w:rsid w:val="001E67B9"/>
    <w:rsid w:val="001E6D2B"/>
    <w:rsid w:val="001E7442"/>
    <w:rsid w:val="001F00F6"/>
    <w:rsid w:val="001F0BB9"/>
    <w:rsid w:val="001F1231"/>
    <w:rsid w:val="001F152F"/>
    <w:rsid w:val="001F1BA6"/>
    <w:rsid w:val="001F24B9"/>
    <w:rsid w:val="001F352A"/>
    <w:rsid w:val="001F3A5B"/>
    <w:rsid w:val="001F4183"/>
    <w:rsid w:val="001F7208"/>
    <w:rsid w:val="001F7E3B"/>
    <w:rsid w:val="0020021F"/>
    <w:rsid w:val="002002D9"/>
    <w:rsid w:val="00200A33"/>
    <w:rsid w:val="00200E1F"/>
    <w:rsid w:val="002013B2"/>
    <w:rsid w:val="002020D9"/>
    <w:rsid w:val="00202616"/>
    <w:rsid w:val="00202970"/>
    <w:rsid w:val="002036F5"/>
    <w:rsid w:val="00203FA9"/>
    <w:rsid w:val="00204B65"/>
    <w:rsid w:val="00206232"/>
    <w:rsid w:val="002067FE"/>
    <w:rsid w:val="00207234"/>
    <w:rsid w:val="00207353"/>
    <w:rsid w:val="00210737"/>
    <w:rsid w:val="002108B2"/>
    <w:rsid w:val="0021135E"/>
    <w:rsid w:val="002117EA"/>
    <w:rsid w:val="00211B94"/>
    <w:rsid w:val="00212165"/>
    <w:rsid w:val="0021245D"/>
    <w:rsid w:val="002128AC"/>
    <w:rsid w:val="0021291E"/>
    <w:rsid w:val="00212F8B"/>
    <w:rsid w:val="0021380B"/>
    <w:rsid w:val="00213F7F"/>
    <w:rsid w:val="00214971"/>
    <w:rsid w:val="00214FDE"/>
    <w:rsid w:val="002158FD"/>
    <w:rsid w:val="00216D97"/>
    <w:rsid w:val="0021706E"/>
    <w:rsid w:val="00217B13"/>
    <w:rsid w:val="00220C65"/>
    <w:rsid w:val="00221A9D"/>
    <w:rsid w:val="002220D6"/>
    <w:rsid w:val="0022235F"/>
    <w:rsid w:val="0022255E"/>
    <w:rsid w:val="002226DF"/>
    <w:rsid w:val="002229CF"/>
    <w:rsid w:val="00222A9A"/>
    <w:rsid w:val="00222E3F"/>
    <w:rsid w:val="00223C6B"/>
    <w:rsid w:val="00224445"/>
    <w:rsid w:val="00224AEF"/>
    <w:rsid w:val="00224E32"/>
    <w:rsid w:val="0022539D"/>
    <w:rsid w:val="002255F9"/>
    <w:rsid w:val="002258EF"/>
    <w:rsid w:val="00225BED"/>
    <w:rsid w:val="00226308"/>
    <w:rsid w:val="0022649D"/>
    <w:rsid w:val="002265DC"/>
    <w:rsid w:val="002271D4"/>
    <w:rsid w:val="002274E7"/>
    <w:rsid w:val="00227AC4"/>
    <w:rsid w:val="00227AC9"/>
    <w:rsid w:val="00227CE0"/>
    <w:rsid w:val="00230750"/>
    <w:rsid w:val="00231397"/>
    <w:rsid w:val="00231A7D"/>
    <w:rsid w:val="00231B7B"/>
    <w:rsid w:val="00231D41"/>
    <w:rsid w:val="00231F66"/>
    <w:rsid w:val="00232258"/>
    <w:rsid w:val="00233614"/>
    <w:rsid w:val="0023378C"/>
    <w:rsid w:val="00233916"/>
    <w:rsid w:val="00233BAF"/>
    <w:rsid w:val="00233D26"/>
    <w:rsid w:val="00233DA5"/>
    <w:rsid w:val="002341AB"/>
    <w:rsid w:val="0023560A"/>
    <w:rsid w:val="00236F43"/>
    <w:rsid w:val="002372AB"/>
    <w:rsid w:val="0024007E"/>
    <w:rsid w:val="002402B4"/>
    <w:rsid w:val="002410EC"/>
    <w:rsid w:val="00241593"/>
    <w:rsid w:val="0024163F"/>
    <w:rsid w:val="002419CF"/>
    <w:rsid w:val="002422E2"/>
    <w:rsid w:val="00242A46"/>
    <w:rsid w:val="00243040"/>
    <w:rsid w:val="00243B6E"/>
    <w:rsid w:val="00243CA8"/>
    <w:rsid w:val="00243ED9"/>
    <w:rsid w:val="00243F76"/>
    <w:rsid w:val="002451C3"/>
    <w:rsid w:val="00245D3C"/>
    <w:rsid w:val="0024645F"/>
    <w:rsid w:val="002470FA"/>
    <w:rsid w:val="0024747F"/>
    <w:rsid w:val="00247F1D"/>
    <w:rsid w:val="002500FE"/>
    <w:rsid w:val="002506B3"/>
    <w:rsid w:val="00250C3F"/>
    <w:rsid w:val="00251245"/>
    <w:rsid w:val="00251850"/>
    <w:rsid w:val="00251F13"/>
    <w:rsid w:val="00251F78"/>
    <w:rsid w:val="0025267F"/>
    <w:rsid w:val="0025351E"/>
    <w:rsid w:val="00253932"/>
    <w:rsid w:val="00253CAE"/>
    <w:rsid w:val="002542A1"/>
    <w:rsid w:val="00254A8F"/>
    <w:rsid w:val="00255A36"/>
    <w:rsid w:val="00256123"/>
    <w:rsid w:val="002576F3"/>
    <w:rsid w:val="00257B2D"/>
    <w:rsid w:val="0026024A"/>
    <w:rsid w:val="00261E81"/>
    <w:rsid w:val="00262507"/>
    <w:rsid w:val="0026262D"/>
    <w:rsid w:val="00262D20"/>
    <w:rsid w:val="00263016"/>
    <w:rsid w:val="00263323"/>
    <w:rsid w:val="0026343D"/>
    <w:rsid w:val="002638F1"/>
    <w:rsid w:val="00263A64"/>
    <w:rsid w:val="00263AF3"/>
    <w:rsid w:val="00263B15"/>
    <w:rsid w:val="00264640"/>
    <w:rsid w:val="002646E6"/>
    <w:rsid w:val="002659DE"/>
    <w:rsid w:val="00265BF3"/>
    <w:rsid w:val="00265CCB"/>
    <w:rsid w:val="00266178"/>
    <w:rsid w:val="00266DF5"/>
    <w:rsid w:val="00267DC5"/>
    <w:rsid w:val="00270500"/>
    <w:rsid w:val="00271B8D"/>
    <w:rsid w:val="00271F87"/>
    <w:rsid w:val="002724AA"/>
    <w:rsid w:val="00272A36"/>
    <w:rsid w:val="00273109"/>
    <w:rsid w:val="00273437"/>
    <w:rsid w:val="002735ED"/>
    <w:rsid w:val="002737D9"/>
    <w:rsid w:val="00273A3C"/>
    <w:rsid w:val="002743C7"/>
    <w:rsid w:val="0027496D"/>
    <w:rsid w:val="002751DB"/>
    <w:rsid w:val="00275965"/>
    <w:rsid w:val="00276079"/>
    <w:rsid w:val="002761A7"/>
    <w:rsid w:val="002764BE"/>
    <w:rsid w:val="002764ED"/>
    <w:rsid w:val="002766B4"/>
    <w:rsid w:val="00276791"/>
    <w:rsid w:val="00277669"/>
    <w:rsid w:val="0027778D"/>
    <w:rsid w:val="0028071D"/>
    <w:rsid w:val="00280999"/>
    <w:rsid w:val="00281680"/>
    <w:rsid w:val="00281E58"/>
    <w:rsid w:val="00282026"/>
    <w:rsid w:val="002823CC"/>
    <w:rsid w:val="00282D84"/>
    <w:rsid w:val="002830A1"/>
    <w:rsid w:val="002839F7"/>
    <w:rsid w:val="002842D2"/>
    <w:rsid w:val="00284416"/>
    <w:rsid w:val="00284761"/>
    <w:rsid w:val="00284823"/>
    <w:rsid w:val="00286C45"/>
    <w:rsid w:val="00286FE6"/>
    <w:rsid w:val="00287230"/>
    <w:rsid w:val="00287DAE"/>
    <w:rsid w:val="00290098"/>
    <w:rsid w:val="00290D88"/>
    <w:rsid w:val="00290EB9"/>
    <w:rsid w:val="002911B7"/>
    <w:rsid w:val="0029185C"/>
    <w:rsid w:val="00292413"/>
    <w:rsid w:val="0029254A"/>
    <w:rsid w:val="00292801"/>
    <w:rsid w:val="00292FA5"/>
    <w:rsid w:val="0029345E"/>
    <w:rsid w:val="00294D18"/>
    <w:rsid w:val="00294D9A"/>
    <w:rsid w:val="002956E9"/>
    <w:rsid w:val="0029590C"/>
    <w:rsid w:val="00295E0F"/>
    <w:rsid w:val="00297275"/>
    <w:rsid w:val="00297FD7"/>
    <w:rsid w:val="002A0485"/>
    <w:rsid w:val="002A09D8"/>
    <w:rsid w:val="002A0EA8"/>
    <w:rsid w:val="002A1209"/>
    <w:rsid w:val="002A157A"/>
    <w:rsid w:val="002A1906"/>
    <w:rsid w:val="002A1A39"/>
    <w:rsid w:val="002A1AB7"/>
    <w:rsid w:val="002A22B4"/>
    <w:rsid w:val="002A23FD"/>
    <w:rsid w:val="002A2E09"/>
    <w:rsid w:val="002A3290"/>
    <w:rsid w:val="002A3A0F"/>
    <w:rsid w:val="002A3C40"/>
    <w:rsid w:val="002A3FC4"/>
    <w:rsid w:val="002A4646"/>
    <w:rsid w:val="002A4E20"/>
    <w:rsid w:val="002A555A"/>
    <w:rsid w:val="002A5739"/>
    <w:rsid w:val="002A59D7"/>
    <w:rsid w:val="002A5EA5"/>
    <w:rsid w:val="002A6156"/>
    <w:rsid w:val="002A6C54"/>
    <w:rsid w:val="002A738B"/>
    <w:rsid w:val="002A78A7"/>
    <w:rsid w:val="002B025A"/>
    <w:rsid w:val="002B0CFA"/>
    <w:rsid w:val="002B0E88"/>
    <w:rsid w:val="002B1123"/>
    <w:rsid w:val="002B13C2"/>
    <w:rsid w:val="002B157D"/>
    <w:rsid w:val="002B1E58"/>
    <w:rsid w:val="002B1FF6"/>
    <w:rsid w:val="002B2447"/>
    <w:rsid w:val="002B2718"/>
    <w:rsid w:val="002B28C5"/>
    <w:rsid w:val="002B34E2"/>
    <w:rsid w:val="002B3F66"/>
    <w:rsid w:val="002B45F8"/>
    <w:rsid w:val="002B51EF"/>
    <w:rsid w:val="002B5A45"/>
    <w:rsid w:val="002B5DC0"/>
    <w:rsid w:val="002B6A54"/>
    <w:rsid w:val="002B6F1F"/>
    <w:rsid w:val="002B70FD"/>
    <w:rsid w:val="002B71AF"/>
    <w:rsid w:val="002B71CD"/>
    <w:rsid w:val="002C1227"/>
    <w:rsid w:val="002C1B5F"/>
    <w:rsid w:val="002C1DD1"/>
    <w:rsid w:val="002C2395"/>
    <w:rsid w:val="002C2CF9"/>
    <w:rsid w:val="002C35BB"/>
    <w:rsid w:val="002C35D7"/>
    <w:rsid w:val="002C3CD8"/>
    <w:rsid w:val="002C4409"/>
    <w:rsid w:val="002C4E05"/>
    <w:rsid w:val="002C5D3F"/>
    <w:rsid w:val="002C6B71"/>
    <w:rsid w:val="002C6D6F"/>
    <w:rsid w:val="002C71CA"/>
    <w:rsid w:val="002C78DA"/>
    <w:rsid w:val="002C7DF4"/>
    <w:rsid w:val="002C7FCA"/>
    <w:rsid w:val="002D01CB"/>
    <w:rsid w:val="002D0A8A"/>
    <w:rsid w:val="002D0DBC"/>
    <w:rsid w:val="002D1571"/>
    <w:rsid w:val="002D1E51"/>
    <w:rsid w:val="002D232C"/>
    <w:rsid w:val="002D32BD"/>
    <w:rsid w:val="002D32E9"/>
    <w:rsid w:val="002D3D7E"/>
    <w:rsid w:val="002D4204"/>
    <w:rsid w:val="002D439A"/>
    <w:rsid w:val="002D452F"/>
    <w:rsid w:val="002D4BFD"/>
    <w:rsid w:val="002D5447"/>
    <w:rsid w:val="002D57E6"/>
    <w:rsid w:val="002D62F7"/>
    <w:rsid w:val="002D655A"/>
    <w:rsid w:val="002D6A4B"/>
    <w:rsid w:val="002E05F8"/>
    <w:rsid w:val="002E1083"/>
    <w:rsid w:val="002E1120"/>
    <w:rsid w:val="002E138B"/>
    <w:rsid w:val="002E15D1"/>
    <w:rsid w:val="002E269B"/>
    <w:rsid w:val="002E2C8A"/>
    <w:rsid w:val="002E2DE6"/>
    <w:rsid w:val="002E34DB"/>
    <w:rsid w:val="002E6ED4"/>
    <w:rsid w:val="002E6F02"/>
    <w:rsid w:val="002E7178"/>
    <w:rsid w:val="002E72D7"/>
    <w:rsid w:val="002E799B"/>
    <w:rsid w:val="002F15D0"/>
    <w:rsid w:val="002F191B"/>
    <w:rsid w:val="002F1DBD"/>
    <w:rsid w:val="002F23D5"/>
    <w:rsid w:val="002F3856"/>
    <w:rsid w:val="002F3D95"/>
    <w:rsid w:val="002F3E42"/>
    <w:rsid w:val="002F418F"/>
    <w:rsid w:val="002F4299"/>
    <w:rsid w:val="002F4694"/>
    <w:rsid w:val="002F4AFD"/>
    <w:rsid w:val="002F5E30"/>
    <w:rsid w:val="002F62E6"/>
    <w:rsid w:val="002F675C"/>
    <w:rsid w:val="002F73E9"/>
    <w:rsid w:val="002F7B85"/>
    <w:rsid w:val="002F7EF5"/>
    <w:rsid w:val="00300909"/>
    <w:rsid w:val="003009E1"/>
    <w:rsid w:val="0030110F"/>
    <w:rsid w:val="003012C9"/>
    <w:rsid w:val="0030149D"/>
    <w:rsid w:val="00301998"/>
    <w:rsid w:val="003022CF"/>
    <w:rsid w:val="003025E6"/>
    <w:rsid w:val="00302A62"/>
    <w:rsid w:val="00303560"/>
    <w:rsid w:val="00303C79"/>
    <w:rsid w:val="00304618"/>
    <w:rsid w:val="00304A6B"/>
    <w:rsid w:val="00304E63"/>
    <w:rsid w:val="003052E1"/>
    <w:rsid w:val="003055A8"/>
    <w:rsid w:val="00305CE4"/>
    <w:rsid w:val="00305E0F"/>
    <w:rsid w:val="003066B2"/>
    <w:rsid w:val="00306FC1"/>
    <w:rsid w:val="00307EA3"/>
    <w:rsid w:val="00311EB6"/>
    <w:rsid w:val="0031271C"/>
    <w:rsid w:val="00312F3C"/>
    <w:rsid w:val="00312F5A"/>
    <w:rsid w:val="00313568"/>
    <w:rsid w:val="00314DC8"/>
    <w:rsid w:val="00314EBD"/>
    <w:rsid w:val="00314FC6"/>
    <w:rsid w:val="003154E9"/>
    <w:rsid w:val="00315A2D"/>
    <w:rsid w:val="00315D20"/>
    <w:rsid w:val="00316206"/>
    <w:rsid w:val="00316604"/>
    <w:rsid w:val="00316DD0"/>
    <w:rsid w:val="0031715C"/>
    <w:rsid w:val="0031716D"/>
    <w:rsid w:val="003172C8"/>
    <w:rsid w:val="003172F7"/>
    <w:rsid w:val="00317B47"/>
    <w:rsid w:val="00317B95"/>
    <w:rsid w:val="00320618"/>
    <w:rsid w:val="00321856"/>
    <w:rsid w:val="0032213E"/>
    <w:rsid w:val="003230A7"/>
    <w:rsid w:val="00323E76"/>
    <w:rsid w:val="00323F84"/>
    <w:rsid w:val="00324DE4"/>
    <w:rsid w:val="00324F9F"/>
    <w:rsid w:val="0032525C"/>
    <w:rsid w:val="00325BDA"/>
    <w:rsid w:val="00326F87"/>
    <w:rsid w:val="0032706D"/>
    <w:rsid w:val="00327137"/>
    <w:rsid w:val="0033020D"/>
    <w:rsid w:val="00330A3A"/>
    <w:rsid w:val="00330DD5"/>
    <w:rsid w:val="0033114F"/>
    <w:rsid w:val="003312FC"/>
    <w:rsid w:val="0033254F"/>
    <w:rsid w:val="00332BFF"/>
    <w:rsid w:val="00333354"/>
    <w:rsid w:val="00333E54"/>
    <w:rsid w:val="00333F53"/>
    <w:rsid w:val="00334061"/>
    <w:rsid w:val="003340A5"/>
    <w:rsid w:val="0033414F"/>
    <w:rsid w:val="00334280"/>
    <w:rsid w:val="0033480E"/>
    <w:rsid w:val="00334EAA"/>
    <w:rsid w:val="00335263"/>
    <w:rsid w:val="0033558F"/>
    <w:rsid w:val="00335A82"/>
    <w:rsid w:val="00335DB0"/>
    <w:rsid w:val="00336F21"/>
    <w:rsid w:val="003374CD"/>
    <w:rsid w:val="0033766B"/>
    <w:rsid w:val="003377F1"/>
    <w:rsid w:val="003405DD"/>
    <w:rsid w:val="00340A87"/>
    <w:rsid w:val="00340AF5"/>
    <w:rsid w:val="00341F00"/>
    <w:rsid w:val="00342307"/>
    <w:rsid w:val="00342CB9"/>
    <w:rsid w:val="00342E25"/>
    <w:rsid w:val="0034396E"/>
    <w:rsid w:val="00344079"/>
    <w:rsid w:val="003440D4"/>
    <w:rsid w:val="00344277"/>
    <w:rsid w:val="00344468"/>
    <w:rsid w:val="00344483"/>
    <w:rsid w:val="00344675"/>
    <w:rsid w:val="0034479A"/>
    <w:rsid w:val="00344A6E"/>
    <w:rsid w:val="00344D92"/>
    <w:rsid w:val="003456D4"/>
    <w:rsid w:val="00345895"/>
    <w:rsid w:val="0034617D"/>
    <w:rsid w:val="00346690"/>
    <w:rsid w:val="00346E96"/>
    <w:rsid w:val="003471E3"/>
    <w:rsid w:val="0034749C"/>
    <w:rsid w:val="00350269"/>
    <w:rsid w:val="003506F4"/>
    <w:rsid w:val="0035091F"/>
    <w:rsid w:val="00350A55"/>
    <w:rsid w:val="00351A52"/>
    <w:rsid w:val="00351BBD"/>
    <w:rsid w:val="00353559"/>
    <w:rsid w:val="0035384C"/>
    <w:rsid w:val="00353CF9"/>
    <w:rsid w:val="00353F39"/>
    <w:rsid w:val="003544C7"/>
    <w:rsid w:val="00355099"/>
    <w:rsid w:val="003555D4"/>
    <w:rsid w:val="00356394"/>
    <w:rsid w:val="003564C9"/>
    <w:rsid w:val="0035652E"/>
    <w:rsid w:val="00356935"/>
    <w:rsid w:val="00357457"/>
    <w:rsid w:val="003579EC"/>
    <w:rsid w:val="00357A0D"/>
    <w:rsid w:val="003601E5"/>
    <w:rsid w:val="0036070A"/>
    <w:rsid w:val="00360793"/>
    <w:rsid w:val="00360A2C"/>
    <w:rsid w:val="00360DF0"/>
    <w:rsid w:val="003610A2"/>
    <w:rsid w:val="00361325"/>
    <w:rsid w:val="00361C87"/>
    <w:rsid w:val="00361D9A"/>
    <w:rsid w:val="00361F2B"/>
    <w:rsid w:val="0036233F"/>
    <w:rsid w:val="00362855"/>
    <w:rsid w:val="0036295C"/>
    <w:rsid w:val="00363328"/>
    <w:rsid w:val="003648B9"/>
    <w:rsid w:val="00365442"/>
    <w:rsid w:val="0036569F"/>
    <w:rsid w:val="003661D0"/>
    <w:rsid w:val="0036708D"/>
    <w:rsid w:val="0036723B"/>
    <w:rsid w:val="00367588"/>
    <w:rsid w:val="00367BE7"/>
    <w:rsid w:val="00367F1A"/>
    <w:rsid w:val="003719E3"/>
    <w:rsid w:val="003728AA"/>
    <w:rsid w:val="00373247"/>
    <w:rsid w:val="00373472"/>
    <w:rsid w:val="003735AD"/>
    <w:rsid w:val="00373D71"/>
    <w:rsid w:val="00373F5E"/>
    <w:rsid w:val="0037435C"/>
    <w:rsid w:val="00374968"/>
    <w:rsid w:val="00375356"/>
    <w:rsid w:val="00375519"/>
    <w:rsid w:val="003757E1"/>
    <w:rsid w:val="0037665D"/>
    <w:rsid w:val="003767F3"/>
    <w:rsid w:val="00377FF1"/>
    <w:rsid w:val="00377FFE"/>
    <w:rsid w:val="00380508"/>
    <w:rsid w:val="00380B62"/>
    <w:rsid w:val="003815AB"/>
    <w:rsid w:val="003816D2"/>
    <w:rsid w:val="003821CD"/>
    <w:rsid w:val="003823CA"/>
    <w:rsid w:val="00382D4C"/>
    <w:rsid w:val="00383077"/>
    <w:rsid w:val="0038361A"/>
    <w:rsid w:val="00383F81"/>
    <w:rsid w:val="00384A7E"/>
    <w:rsid w:val="003855EA"/>
    <w:rsid w:val="00385F91"/>
    <w:rsid w:val="0038746E"/>
    <w:rsid w:val="003877A9"/>
    <w:rsid w:val="00387F18"/>
    <w:rsid w:val="003900F3"/>
    <w:rsid w:val="00390C10"/>
    <w:rsid w:val="00391035"/>
    <w:rsid w:val="0039129B"/>
    <w:rsid w:val="00391988"/>
    <w:rsid w:val="00391F1E"/>
    <w:rsid w:val="003930E5"/>
    <w:rsid w:val="003931E1"/>
    <w:rsid w:val="00393668"/>
    <w:rsid w:val="003937C7"/>
    <w:rsid w:val="003941D9"/>
    <w:rsid w:val="003953ED"/>
    <w:rsid w:val="00395B59"/>
    <w:rsid w:val="00396083"/>
    <w:rsid w:val="003961C2"/>
    <w:rsid w:val="00396A6B"/>
    <w:rsid w:val="00396DB9"/>
    <w:rsid w:val="00396FF6"/>
    <w:rsid w:val="003972F7"/>
    <w:rsid w:val="00397A1F"/>
    <w:rsid w:val="00397AAD"/>
    <w:rsid w:val="00397BCE"/>
    <w:rsid w:val="00397E2C"/>
    <w:rsid w:val="003A04B3"/>
    <w:rsid w:val="003A08DF"/>
    <w:rsid w:val="003A0C77"/>
    <w:rsid w:val="003A0F18"/>
    <w:rsid w:val="003A100D"/>
    <w:rsid w:val="003A10B2"/>
    <w:rsid w:val="003A14F1"/>
    <w:rsid w:val="003A1A18"/>
    <w:rsid w:val="003A1C5C"/>
    <w:rsid w:val="003A27E6"/>
    <w:rsid w:val="003A33AF"/>
    <w:rsid w:val="003A4461"/>
    <w:rsid w:val="003A461B"/>
    <w:rsid w:val="003A4B38"/>
    <w:rsid w:val="003A50F7"/>
    <w:rsid w:val="003A5D4F"/>
    <w:rsid w:val="003A6234"/>
    <w:rsid w:val="003A6E9B"/>
    <w:rsid w:val="003A7161"/>
    <w:rsid w:val="003A7D50"/>
    <w:rsid w:val="003B04BD"/>
    <w:rsid w:val="003B211D"/>
    <w:rsid w:val="003B2A4A"/>
    <w:rsid w:val="003B2D5C"/>
    <w:rsid w:val="003B3C44"/>
    <w:rsid w:val="003B5197"/>
    <w:rsid w:val="003B5AF2"/>
    <w:rsid w:val="003B5C2C"/>
    <w:rsid w:val="003B5DDC"/>
    <w:rsid w:val="003B5EC0"/>
    <w:rsid w:val="003B62DB"/>
    <w:rsid w:val="003B6310"/>
    <w:rsid w:val="003B6D27"/>
    <w:rsid w:val="003B72FE"/>
    <w:rsid w:val="003C0538"/>
    <w:rsid w:val="003C09E5"/>
    <w:rsid w:val="003C0F48"/>
    <w:rsid w:val="003C0FDF"/>
    <w:rsid w:val="003C11E2"/>
    <w:rsid w:val="003C1454"/>
    <w:rsid w:val="003C1484"/>
    <w:rsid w:val="003C17EA"/>
    <w:rsid w:val="003C215D"/>
    <w:rsid w:val="003C26FB"/>
    <w:rsid w:val="003C279B"/>
    <w:rsid w:val="003C27D9"/>
    <w:rsid w:val="003C3898"/>
    <w:rsid w:val="003C3D59"/>
    <w:rsid w:val="003C42E0"/>
    <w:rsid w:val="003C587F"/>
    <w:rsid w:val="003C5C31"/>
    <w:rsid w:val="003C7720"/>
    <w:rsid w:val="003C7E62"/>
    <w:rsid w:val="003D080D"/>
    <w:rsid w:val="003D13A2"/>
    <w:rsid w:val="003D140D"/>
    <w:rsid w:val="003D1426"/>
    <w:rsid w:val="003D1C3F"/>
    <w:rsid w:val="003D2101"/>
    <w:rsid w:val="003D2480"/>
    <w:rsid w:val="003D2791"/>
    <w:rsid w:val="003D2DAF"/>
    <w:rsid w:val="003D2F8D"/>
    <w:rsid w:val="003D3B77"/>
    <w:rsid w:val="003D48AD"/>
    <w:rsid w:val="003D4CFF"/>
    <w:rsid w:val="003D56F3"/>
    <w:rsid w:val="003D5C9F"/>
    <w:rsid w:val="003D671A"/>
    <w:rsid w:val="003D7A11"/>
    <w:rsid w:val="003D7FFD"/>
    <w:rsid w:val="003E052D"/>
    <w:rsid w:val="003E0B7A"/>
    <w:rsid w:val="003E174C"/>
    <w:rsid w:val="003E20AB"/>
    <w:rsid w:val="003E214E"/>
    <w:rsid w:val="003E2626"/>
    <w:rsid w:val="003E2825"/>
    <w:rsid w:val="003E2AFD"/>
    <w:rsid w:val="003E300C"/>
    <w:rsid w:val="003E30BD"/>
    <w:rsid w:val="003E3225"/>
    <w:rsid w:val="003E3627"/>
    <w:rsid w:val="003E382D"/>
    <w:rsid w:val="003E3B31"/>
    <w:rsid w:val="003E42AC"/>
    <w:rsid w:val="003E44EC"/>
    <w:rsid w:val="003E4B77"/>
    <w:rsid w:val="003E4CD9"/>
    <w:rsid w:val="003E5095"/>
    <w:rsid w:val="003E54F9"/>
    <w:rsid w:val="003E5E07"/>
    <w:rsid w:val="003E60CA"/>
    <w:rsid w:val="003E690F"/>
    <w:rsid w:val="003E6B14"/>
    <w:rsid w:val="003E6FC4"/>
    <w:rsid w:val="003E73BF"/>
    <w:rsid w:val="003E7CA2"/>
    <w:rsid w:val="003F02B9"/>
    <w:rsid w:val="003F05D8"/>
    <w:rsid w:val="003F0DB2"/>
    <w:rsid w:val="003F0FC4"/>
    <w:rsid w:val="003F2496"/>
    <w:rsid w:val="003F252F"/>
    <w:rsid w:val="003F2C48"/>
    <w:rsid w:val="003F35E6"/>
    <w:rsid w:val="003F43EE"/>
    <w:rsid w:val="003F45D1"/>
    <w:rsid w:val="003F49D8"/>
    <w:rsid w:val="003F4E47"/>
    <w:rsid w:val="003F5033"/>
    <w:rsid w:val="003F50B0"/>
    <w:rsid w:val="003F6849"/>
    <w:rsid w:val="003F705A"/>
    <w:rsid w:val="003F74EC"/>
    <w:rsid w:val="003F7CEE"/>
    <w:rsid w:val="003F7F54"/>
    <w:rsid w:val="004000DC"/>
    <w:rsid w:val="00400810"/>
    <w:rsid w:val="00400AF4"/>
    <w:rsid w:val="00400E7D"/>
    <w:rsid w:val="004018B9"/>
    <w:rsid w:val="004029EB"/>
    <w:rsid w:val="00402EEE"/>
    <w:rsid w:val="004030D2"/>
    <w:rsid w:val="00403264"/>
    <w:rsid w:val="00403561"/>
    <w:rsid w:val="004036BD"/>
    <w:rsid w:val="00403A61"/>
    <w:rsid w:val="00403C77"/>
    <w:rsid w:val="004046B9"/>
    <w:rsid w:val="004046CB"/>
    <w:rsid w:val="00404AD3"/>
    <w:rsid w:val="00405190"/>
    <w:rsid w:val="004052ED"/>
    <w:rsid w:val="00405704"/>
    <w:rsid w:val="00405797"/>
    <w:rsid w:val="00405AC9"/>
    <w:rsid w:val="004068F4"/>
    <w:rsid w:val="00406A5E"/>
    <w:rsid w:val="00406AA3"/>
    <w:rsid w:val="00407923"/>
    <w:rsid w:val="0041012D"/>
    <w:rsid w:val="004101BB"/>
    <w:rsid w:val="004107E5"/>
    <w:rsid w:val="00410E83"/>
    <w:rsid w:val="00411073"/>
    <w:rsid w:val="00411E23"/>
    <w:rsid w:val="00411FBB"/>
    <w:rsid w:val="00412601"/>
    <w:rsid w:val="00414E2B"/>
    <w:rsid w:val="00414ED0"/>
    <w:rsid w:val="004150C2"/>
    <w:rsid w:val="00415463"/>
    <w:rsid w:val="00415594"/>
    <w:rsid w:val="004157A7"/>
    <w:rsid w:val="00416052"/>
    <w:rsid w:val="004163CE"/>
    <w:rsid w:val="0041719D"/>
    <w:rsid w:val="004174EA"/>
    <w:rsid w:val="00417D06"/>
    <w:rsid w:val="00417D58"/>
    <w:rsid w:val="00420242"/>
    <w:rsid w:val="004203D5"/>
    <w:rsid w:val="00420605"/>
    <w:rsid w:val="004208FB"/>
    <w:rsid w:val="00420F36"/>
    <w:rsid w:val="004211A2"/>
    <w:rsid w:val="00421697"/>
    <w:rsid w:val="00421A0F"/>
    <w:rsid w:val="00421B3D"/>
    <w:rsid w:val="004222E0"/>
    <w:rsid w:val="00422A61"/>
    <w:rsid w:val="004230DE"/>
    <w:rsid w:val="004234F1"/>
    <w:rsid w:val="00423DB2"/>
    <w:rsid w:val="004240A9"/>
    <w:rsid w:val="004248A4"/>
    <w:rsid w:val="00424D2E"/>
    <w:rsid w:val="00424D45"/>
    <w:rsid w:val="00424DF5"/>
    <w:rsid w:val="004258B1"/>
    <w:rsid w:val="0042642C"/>
    <w:rsid w:val="0042658E"/>
    <w:rsid w:val="00426AC5"/>
    <w:rsid w:val="00426DFA"/>
    <w:rsid w:val="00427019"/>
    <w:rsid w:val="004270D6"/>
    <w:rsid w:val="00427B3D"/>
    <w:rsid w:val="00430073"/>
    <w:rsid w:val="00430176"/>
    <w:rsid w:val="00430289"/>
    <w:rsid w:val="0043092E"/>
    <w:rsid w:val="004328C2"/>
    <w:rsid w:val="00433519"/>
    <w:rsid w:val="00433769"/>
    <w:rsid w:val="004338AD"/>
    <w:rsid w:val="004342F7"/>
    <w:rsid w:val="004366B4"/>
    <w:rsid w:val="004372A7"/>
    <w:rsid w:val="00437724"/>
    <w:rsid w:val="00437867"/>
    <w:rsid w:val="00437936"/>
    <w:rsid w:val="00437B89"/>
    <w:rsid w:val="00437D17"/>
    <w:rsid w:val="00440383"/>
    <w:rsid w:val="004409E9"/>
    <w:rsid w:val="0044106E"/>
    <w:rsid w:val="0044139C"/>
    <w:rsid w:val="0044185C"/>
    <w:rsid w:val="00441897"/>
    <w:rsid w:val="00441C7D"/>
    <w:rsid w:val="00442690"/>
    <w:rsid w:val="00442856"/>
    <w:rsid w:val="0044296F"/>
    <w:rsid w:val="00442A6E"/>
    <w:rsid w:val="00443252"/>
    <w:rsid w:val="00443B66"/>
    <w:rsid w:val="004442B8"/>
    <w:rsid w:val="004446FA"/>
    <w:rsid w:val="00444887"/>
    <w:rsid w:val="00444C7E"/>
    <w:rsid w:val="00444DC9"/>
    <w:rsid w:val="00444E0C"/>
    <w:rsid w:val="00445AE6"/>
    <w:rsid w:val="00445EBA"/>
    <w:rsid w:val="0044627F"/>
    <w:rsid w:val="0044636B"/>
    <w:rsid w:val="00446E34"/>
    <w:rsid w:val="00447A1A"/>
    <w:rsid w:val="00447BBD"/>
    <w:rsid w:val="00451163"/>
    <w:rsid w:val="00451A4C"/>
    <w:rsid w:val="00452B6B"/>
    <w:rsid w:val="00452CC9"/>
    <w:rsid w:val="00452DD4"/>
    <w:rsid w:val="00452DE8"/>
    <w:rsid w:val="004536FF"/>
    <w:rsid w:val="004546F9"/>
    <w:rsid w:val="00454D26"/>
    <w:rsid w:val="0045595A"/>
    <w:rsid w:val="00455E58"/>
    <w:rsid w:val="0045640F"/>
    <w:rsid w:val="004565C5"/>
    <w:rsid w:val="00456BF2"/>
    <w:rsid w:val="00457ADD"/>
    <w:rsid w:val="00457CBB"/>
    <w:rsid w:val="00460090"/>
    <w:rsid w:val="00460354"/>
    <w:rsid w:val="0046078A"/>
    <w:rsid w:val="00460E98"/>
    <w:rsid w:val="0046169F"/>
    <w:rsid w:val="0046198D"/>
    <w:rsid w:val="00461BDA"/>
    <w:rsid w:val="00461CB7"/>
    <w:rsid w:val="0046208A"/>
    <w:rsid w:val="00462908"/>
    <w:rsid w:val="00462C3B"/>
    <w:rsid w:val="00462F85"/>
    <w:rsid w:val="00462FF2"/>
    <w:rsid w:val="0046329A"/>
    <w:rsid w:val="004634FB"/>
    <w:rsid w:val="0046397D"/>
    <w:rsid w:val="00463D19"/>
    <w:rsid w:val="004642A6"/>
    <w:rsid w:val="00464A3D"/>
    <w:rsid w:val="00464D88"/>
    <w:rsid w:val="00464DBE"/>
    <w:rsid w:val="00465968"/>
    <w:rsid w:val="00465E95"/>
    <w:rsid w:val="00466287"/>
    <w:rsid w:val="004676AD"/>
    <w:rsid w:val="00467948"/>
    <w:rsid w:val="00467C13"/>
    <w:rsid w:val="00467D90"/>
    <w:rsid w:val="004704AF"/>
    <w:rsid w:val="004715F5"/>
    <w:rsid w:val="0047199D"/>
    <w:rsid w:val="00472146"/>
    <w:rsid w:val="004728C4"/>
    <w:rsid w:val="00472A1F"/>
    <w:rsid w:val="00472C5C"/>
    <w:rsid w:val="00472CF3"/>
    <w:rsid w:val="00472F11"/>
    <w:rsid w:val="0047372C"/>
    <w:rsid w:val="004743F8"/>
    <w:rsid w:val="004744D8"/>
    <w:rsid w:val="00474601"/>
    <w:rsid w:val="00475560"/>
    <w:rsid w:val="004757B7"/>
    <w:rsid w:val="0047592B"/>
    <w:rsid w:val="00475E40"/>
    <w:rsid w:val="004761B0"/>
    <w:rsid w:val="00477A32"/>
    <w:rsid w:val="004801F5"/>
    <w:rsid w:val="004806EF"/>
    <w:rsid w:val="00481677"/>
    <w:rsid w:val="00481F04"/>
    <w:rsid w:val="004828A8"/>
    <w:rsid w:val="0048342A"/>
    <w:rsid w:val="00483CA6"/>
    <w:rsid w:val="00484132"/>
    <w:rsid w:val="00484210"/>
    <w:rsid w:val="00484C7D"/>
    <w:rsid w:val="004856DB"/>
    <w:rsid w:val="0048611A"/>
    <w:rsid w:val="0048638B"/>
    <w:rsid w:val="0048645D"/>
    <w:rsid w:val="004869EB"/>
    <w:rsid w:val="00486A32"/>
    <w:rsid w:val="0048743D"/>
    <w:rsid w:val="00487E41"/>
    <w:rsid w:val="00490157"/>
    <w:rsid w:val="00490246"/>
    <w:rsid w:val="00491381"/>
    <w:rsid w:val="00491D60"/>
    <w:rsid w:val="00491F20"/>
    <w:rsid w:val="004924DD"/>
    <w:rsid w:val="00492766"/>
    <w:rsid w:val="004931A7"/>
    <w:rsid w:val="004932D4"/>
    <w:rsid w:val="004932E3"/>
    <w:rsid w:val="004938F6"/>
    <w:rsid w:val="00493B58"/>
    <w:rsid w:val="00493B79"/>
    <w:rsid w:val="0049406F"/>
    <w:rsid w:val="00494865"/>
    <w:rsid w:val="004952A0"/>
    <w:rsid w:val="00495881"/>
    <w:rsid w:val="00496174"/>
    <w:rsid w:val="004968A1"/>
    <w:rsid w:val="00496BA1"/>
    <w:rsid w:val="00497C45"/>
    <w:rsid w:val="004A07AA"/>
    <w:rsid w:val="004A1623"/>
    <w:rsid w:val="004A19DF"/>
    <w:rsid w:val="004A1BC2"/>
    <w:rsid w:val="004A21C9"/>
    <w:rsid w:val="004A2284"/>
    <w:rsid w:val="004A26A5"/>
    <w:rsid w:val="004A27D6"/>
    <w:rsid w:val="004A3434"/>
    <w:rsid w:val="004A351E"/>
    <w:rsid w:val="004A3F2F"/>
    <w:rsid w:val="004A4607"/>
    <w:rsid w:val="004A4A2B"/>
    <w:rsid w:val="004A4AA5"/>
    <w:rsid w:val="004A4ABC"/>
    <w:rsid w:val="004A5153"/>
    <w:rsid w:val="004A6EF7"/>
    <w:rsid w:val="004A757D"/>
    <w:rsid w:val="004A7C9E"/>
    <w:rsid w:val="004A7FAF"/>
    <w:rsid w:val="004B080C"/>
    <w:rsid w:val="004B0D02"/>
    <w:rsid w:val="004B15D1"/>
    <w:rsid w:val="004B1784"/>
    <w:rsid w:val="004B1B68"/>
    <w:rsid w:val="004B1BCD"/>
    <w:rsid w:val="004B1ECB"/>
    <w:rsid w:val="004B1FD7"/>
    <w:rsid w:val="004B2117"/>
    <w:rsid w:val="004B32D7"/>
    <w:rsid w:val="004B33EB"/>
    <w:rsid w:val="004B39E2"/>
    <w:rsid w:val="004B3AB8"/>
    <w:rsid w:val="004B3B7F"/>
    <w:rsid w:val="004B3E0E"/>
    <w:rsid w:val="004B469D"/>
    <w:rsid w:val="004B46C0"/>
    <w:rsid w:val="004B4CDC"/>
    <w:rsid w:val="004B5C85"/>
    <w:rsid w:val="004B603B"/>
    <w:rsid w:val="004B62DD"/>
    <w:rsid w:val="004B6775"/>
    <w:rsid w:val="004B6CDB"/>
    <w:rsid w:val="004B6CDF"/>
    <w:rsid w:val="004B6EF4"/>
    <w:rsid w:val="004B723F"/>
    <w:rsid w:val="004B72AE"/>
    <w:rsid w:val="004B7FF1"/>
    <w:rsid w:val="004C0026"/>
    <w:rsid w:val="004C03BC"/>
    <w:rsid w:val="004C0D66"/>
    <w:rsid w:val="004C1641"/>
    <w:rsid w:val="004C1C96"/>
    <w:rsid w:val="004C1CA1"/>
    <w:rsid w:val="004C1CBE"/>
    <w:rsid w:val="004C2627"/>
    <w:rsid w:val="004C2DB0"/>
    <w:rsid w:val="004C37F9"/>
    <w:rsid w:val="004C3D50"/>
    <w:rsid w:val="004C42A4"/>
    <w:rsid w:val="004C440E"/>
    <w:rsid w:val="004C461E"/>
    <w:rsid w:val="004C4E26"/>
    <w:rsid w:val="004C51A7"/>
    <w:rsid w:val="004C55E5"/>
    <w:rsid w:val="004C5663"/>
    <w:rsid w:val="004C5B54"/>
    <w:rsid w:val="004C6561"/>
    <w:rsid w:val="004D00E9"/>
    <w:rsid w:val="004D03C8"/>
    <w:rsid w:val="004D0D3F"/>
    <w:rsid w:val="004D117F"/>
    <w:rsid w:val="004D1995"/>
    <w:rsid w:val="004D3034"/>
    <w:rsid w:val="004D3484"/>
    <w:rsid w:val="004D3777"/>
    <w:rsid w:val="004D3E3D"/>
    <w:rsid w:val="004D4750"/>
    <w:rsid w:val="004D4865"/>
    <w:rsid w:val="004D4B29"/>
    <w:rsid w:val="004D4FE9"/>
    <w:rsid w:val="004D538C"/>
    <w:rsid w:val="004D61FD"/>
    <w:rsid w:val="004D6BE3"/>
    <w:rsid w:val="004D6E44"/>
    <w:rsid w:val="004E083A"/>
    <w:rsid w:val="004E0B4D"/>
    <w:rsid w:val="004E129A"/>
    <w:rsid w:val="004E2385"/>
    <w:rsid w:val="004E2401"/>
    <w:rsid w:val="004E3BB6"/>
    <w:rsid w:val="004E43F7"/>
    <w:rsid w:val="004E4425"/>
    <w:rsid w:val="004E576C"/>
    <w:rsid w:val="004E5ADC"/>
    <w:rsid w:val="004E671B"/>
    <w:rsid w:val="004E789D"/>
    <w:rsid w:val="004E78B7"/>
    <w:rsid w:val="004E7E37"/>
    <w:rsid w:val="004F0A9F"/>
    <w:rsid w:val="004F131E"/>
    <w:rsid w:val="004F167E"/>
    <w:rsid w:val="004F18B5"/>
    <w:rsid w:val="004F1D66"/>
    <w:rsid w:val="004F2FF6"/>
    <w:rsid w:val="004F3ADB"/>
    <w:rsid w:val="004F46DA"/>
    <w:rsid w:val="004F511F"/>
    <w:rsid w:val="004F5FDE"/>
    <w:rsid w:val="004F6810"/>
    <w:rsid w:val="004F6C2D"/>
    <w:rsid w:val="004F7585"/>
    <w:rsid w:val="004F7E58"/>
    <w:rsid w:val="005005D4"/>
    <w:rsid w:val="0050124B"/>
    <w:rsid w:val="005015AB"/>
    <w:rsid w:val="00501C5F"/>
    <w:rsid w:val="005031C8"/>
    <w:rsid w:val="0050362F"/>
    <w:rsid w:val="005036FE"/>
    <w:rsid w:val="005039ED"/>
    <w:rsid w:val="00503CDA"/>
    <w:rsid w:val="00504489"/>
    <w:rsid w:val="0050461E"/>
    <w:rsid w:val="00504D1F"/>
    <w:rsid w:val="00505AD2"/>
    <w:rsid w:val="00505DB3"/>
    <w:rsid w:val="00505E1D"/>
    <w:rsid w:val="005066FE"/>
    <w:rsid w:val="00506F5E"/>
    <w:rsid w:val="0051014F"/>
    <w:rsid w:val="0051023B"/>
    <w:rsid w:val="00510724"/>
    <w:rsid w:val="00510A43"/>
    <w:rsid w:val="00511316"/>
    <w:rsid w:val="005113AE"/>
    <w:rsid w:val="00511408"/>
    <w:rsid w:val="00511B94"/>
    <w:rsid w:val="00511C45"/>
    <w:rsid w:val="00512339"/>
    <w:rsid w:val="00512E38"/>
    <w:rsid w:val="00512E9E"/>
    <w:rsid w:val="00513062"/>
    <w:rsid w:val="0051382E"/>
    <w:rsid w:val="005147D1"/>
    <w:rsid w:val="00514A74"/>
    <w:rsid w:val="00514DBF"/>
    <w:rsid w:val="00515051"/>
    <w:rsid w:val="005150E0"/>
    <w:rsid w:val="0051519E"/>
    <w:rsid w:val="005159B0"/>
    <w:rsid w:val="00515B07"/>
    <w:rsid w:val="00515E49"/>
    <w:rsid w:val="0051602B"/>
    <w:rsid w:val="005161E9"/>
    <w:rsid w:val="005168A4"/>
    <w:rsid w:val="005171DA"/>
    <w:rsid w:val="0051777B"/>
    <w:rsid w:val="00517A7A"/>
    <w:rsid w:val="0052022C"/>
    <w:rsid w:val="005206CC"/>
    <w:rsid w:val="00520734"/>
    <w:rsid w:val="00520EB7"/>
    <w:rsid w:val="00521413"/>
    <w:rsid w:val="0052179C"/>
    <w:rsid w:val="00521EC8"/>
    <w:rsid w:val="005220D8"/>
    <w:rsid w:val="005225C0"/>
    <w:rsid w:val="00522751"/>
    <w:rsid w:val="005233AE"/>
    <w:rsid w:val="00523AFF"/>
    <w:rsid w:val="00523C2D"/>
    <w:rsid w:val="00523FC2"/>
    <w:rsid w:val="00524550"/>
    <w:rsid w:val="00524717"/>
    <w:rsid w:val="005248EE"/>
    <w:rsid w:val="00527588"/>
    <w:rsid w:val="00527683"/>
    <w:rsid w:val="00527693"/>
    <w:rsid w:val="00530366"/>
    <w:rsid w:val="00530AD4"/>
    <w:rsid w:val="00531557"/>
    <w:rsid w:val="005326DB"/>
    <w:rsid w:val="00532707"/>
    <w:rsid w:val="00532C62"/>
    <w:rsid w:val="005330A4"/>
    <w:rsid w:val="005337AF"/>
    <w:rsid w:val="00533BD4"/>
    <w:rsid w:val="00533DA5"/>
    <w:rsid w:val="00534008"/>
    <w:rsid w:val="00534B2F"/>
    <w:rsid w:val="00534E74"/>
    <w:rsid w:val="005356B1"/>
    <w:rsid w:val="005356CD"/>
    <w:rsid w:val="00535DC7"/>
    <w:rsid w:val="0053631C"/>
    <w:rsid w:val="00536628"/>
    <w:rsid w:val="00537518"/>
    <w:rsid w:val="0053790C"/>
    <w:rsid w:val="00537ADA"/>
    <w:rsid w:val="00537BB9"/>
    <w:rsid w:val="0054046B"/>
    <w:rsid w:val="00540798"/>
    <w:rsid w:val="00540874"/>
    <w:rsid w:val="00541048"/>
    <w:rsid w:val="005428B6"/>
    <w:rsid w:val="00542A42"/>
    <w:rsid w:val="005438DC"/>
    <w:rsid w:val="00543E1F"/>
    <w:rsid w:val="00543F91"/>
    <w:rsid w:val="0054482B"/>
    <w:rsid w:val="00544A0E"/>
    <w:rsid w:val="00544A93"/>
    <w:rsid w:val="00545965"/>
    <w:rsid w:val="00545A9A"/>
    <w:rsid w:val="00546271"/>
    <w:rsid w:val="00546F08"/>
    <w:rsid w:val="00547CB8"/>
    <w:rsid w:val="00550928"/>
    <w:rsid w:val="00551126"/>
    <w:rsid w:val="00551449"/>
    <w:rsid w:val="00551BA8"/>
    <w:rsid w:val="00552683"/>
    <w:rsid w:val="00552AFE"/>
    <w:rsid w:val="00552B81"/>
    <w:rsid w:val="0055344C"/>
    <w:rsid w:val="00553687"/>
    <w:rsid w:val="00553E3C"/>
    <w:rsid w:val="005540C5"/>
    <w:rsid w:val="0055433A"/>
    <w:rsid w:val="005544F6"/>
    <w:rsid w:val="00554AC5"/>
    <w:rsid w:val="00554C9D"/>
    <w:rsid w:val="00554DB1"/>
    <w:rsid w:val="00555E53"/>
    <w:rsid w:val="00555EAF"/>
    <w:rsid w:val="00555EB8"/>
    <w:rsid w:val="00556136"/>
    <w:rsid w:val="00556B42"/>
    <w:rsid w:val="00556C81"/>
    <w:rsid w:val="00560032"/>
    <w:rsid w:val="00560149"/>
    <w:rsid w:val="00560705"/>
    <w:rsid w:val="0056074D"/>
    <w:rsid w:val="00560F27"/>
    <w:rsid w:val="005618E6"/>
    <w:rsid w:val="0056192F"/>
    <w:rsid w:val="00561AD9"/>
    <w:rsid w:val="0056398B"/>
    <w:rsid w:val="00564978"/>
    <w:rsid w:val="005651CB"/>
    <w:rsid w:val="00565610"/>
    <w:rsid w:val="00567047"/>
    <w:rsid w:val="005679B8"/>
    <w:rsid w:val="00567A3E"/>
    <w:rsid w:val="00567AC7"/>
    <w:rsid w:val="00567F6E"/>
    <w:rsid w:val="005702F2"/>
    <w:rsid w:val="00570943"/>
    <w:rsid w:val="00570A6D"/>
    <w:rsid w:val="0057140F"/>
    <w:rsid w:val="00571AFC"/>
    <w:rsid w:val="00571F0B"/>
    <w:rsid w:val="00572C07"/>
    <w:rsid w:val="00572DB0"/>
    <w:rsid w:val="00573144"/>
    <w:rsid w:val="005734FA"/>
    <w:rsid w:val="00574C44"/>
    <w:rsid w:val="00574C5C"/>
    <w:rsid w:val="005750CE"/>
    <w:rsid w:val="00575571"/>
    <w:rsid w:val="005759C1"/>
    <w:rsid w:val="00575D3B"/>
    <w:rsid w:val="00576AC4"/>
    <w:rsid w:val="00576AD6"/>
    <w:rsid w:val="00576B87"/>
    <w:rsid w:val="005773B1"/>
    <w:rsid w:val="005778BF"/>
    <w:rsid w:val="00580223"/>
    <w:rsid w:val="0058110D"/>
    <w:rsid w:val="0058271F"/>
    <w:rsid w:val="0058299E"/>
    <w:rsid w:val="0058307C"/>
    <w:rsid w:val="00583A1A"/>
    <w:rsid w:val="0058401E"/>
    <w:rsid w:val="005858E6"/>
    <w:rsid w:val="005864AD"/>
    <w:rsid w:val="00586B42"/>
    <w:rsid w:val="00587E51"/>
    <w:rsid w:val="00590E17"/>
    <w:rsid w:val="00591198"/>
    <w:rsid w:val="00592310"/>
    <w:rsid w:val="0059356C"/>
    <w:rsid w:val="00593E6C"/>
    <w:rsid w:val="00594433"/>
    <w:rsid w:val="0059461C"/>
    <w:rsid w:val="00594680"/>
    <w:rsid w:val="005947DA"/>
    <w:rsid w:val="005948E3"/>
    <w:rsid w:val="00594A96"/>
    <w:rsid w:val="00594FEA"/>
    <w:rsid w:val="005952DD"/>
    <w:rsid w:val="005954C3"/>
    <w:rsid w:val="005957F5"/>
    <w:rsid w:val="00595CB0"/>
    <w:rsid w:val="00595D85"/>
    <w:rsid w:val="0059644C"/>
    <w:rsid w:val="00596D93"/>
    <w:rsid w:val="005971F6"/>
    <w:rsid w:val="00597357"/>
    <w:rsid w:val="00597444"/>
    <w:rsid w:val="005A02B3"/>
    <w:rsid w:val="005A0C0A"/>
    <w:rsid w:val="005A1D03"/>
    <w:rsid w:val="005A200C"/>
    <w:rsid w:val="005A22A3"/>
    <w:rsid w:val="005A3185"/>
    <w:rsid w:val="005A3359"/>
    <w:rsid w:val="005A363E"/>
    <w:rsid w:val="005A3682"/>
    <w:rsid w:val="005A3CA5"/>
    <w:rsid w:val="005A415F"/>
    <w:rsid w:val="005A48B1"/>
    <w:rsid w:val="005A49F7"/>
    <w:rsid w:val="005A4EB7"/>
    <w:rsid w:val="005A4EE5"/>
    <w:rsid w:val="005A5517"/>
    <w:rsid w:val="005A571C"/>
    <w:rsid w:val="005A5894"/>
    <w:rsid w:val="005A5A02"/>
    <w:rsid w:val="005A60D2"/>
    <w:rsid w:val="005A66B2"/>
    <w:rsid w:val="005A6DB3"/>
    <w:rsid w:val="005B21D1"/>
    <w:rsid w:val="005B2536"/>
    <w:rsid w:val="005B2967"/>
    <w:rsid w:val="005B4A4D"/>
    <w:rsid w:val="005B4DFE"/>
    <w:rsid w:val="005B50D0"/>
    <w:rsid w:val="005B554F"/>
    <w:rsid w:val="005B5EB3"/>
    <w:rsid w:val="005B68C1"/>
    <w:rsid w:val="005B6FF2"/>
    <w:rsid w:val="005B7252"/>
    <w:rsid w:val="005B752E"/>
    <w:rsid w:val="005B7D60"/>
    <w:rsid w:val="005C019E"/>
    <w:rsid w:val="005C04C6"/>
    <w:rsid w:val="005C051C"/>
    <w:rsid w:val="005C0854"/>
    <w:rsid w:val="005C0A0C"/>
    <w:rsid w:val="005C12AB"/>
    <w:rsid w:val="005C17A9"/>
    <w:rsid w:val="005C18FE"/>
    <w:rsid w:val="005C294F"/>
    <w:rsid w:val="005C2DD3"/>
    <w:rsid w:val="005C2E2F"/>
    <w:rsid w:val="005C4087"/>
    <w:rsid w:val="005C5080"/>
    <w:rsid w:val="005C5B94"/>
    <w:rsid w:val="005C5C5E"/>
    <w:rsid w:val="005C643A"/>
    <w:rsid w:val="005C64BF"/>
    <w:rsid w:val="005C6C94"/>
    <w:rsid w:val="005C6E81"/>
    <w:rsid w:val="005C6FAC"/>
    <w:rsid w:val="005C74CC"/>
    <w:rsid w:val="005C7CA0"/>
    <w:rsid w:val="005C7E75"/>
    <w:rsid w:val="005D0620"/>
    <w:rsid w:val="005D0E52"/>
    <w:rsid w:val="005D16EA"/>
    <w:rsid w:val="005D1A00"/>
    <w:rsid w:val="005D21BD"/>
    <w:rsid w:val="005D2431"/>
    <w:rsid w:val="005D276E"/>
    <w:rsid w:val="005D2D37"/>
    <w:rsid w:val="005D38EA"/>
    <w:rsid w:val="005D3B53"/>
    <w:rsid w:val="005D3B5D"/>
    <w:rsid w:val="005D3F76"/>
    <w:rsid w:val="005D4343"/>
    <w:rsid w:val="005D4799"/>
    <w:rsid w:val="005D47B6"/>
    <w:rsid w:val="005D5293"/>
    <w:rsid w:val="005D53F8"/>
    <w:rsid w:val="005D55D0"/>
    <w:rsid w:val="005D5715"/>
    <w:rsid w:val="005D5CEE"/>
    <w:rsid w:val="005D6403"/>
    <w:rsid w:val="005D6A6E"/>
    <w:rsid w:val="005D7897"/>
    <w:rsid w:val="005E03A3"/>
    <w:rsid w:val="005E07D0"/>
    <w:rsid w:val="005E088A"/>
    <w:rsid w:val="005E1097"/>
    <w:rsid w:val="005E11B8"/>
    <w:rsid w:val="005E1F40"/>
    <w:rsid w:val="005E242E"/>
    <w:rsid w:val="005E28FD"/>
    <w:rsid w:val="005E3B53"/>
    <w:rsid w:val="005E40B8"/>
    <w:rsid w:val="005E443A"/>
    <w:rsid w:val="005E460D"/>
    <w:rsid w:val="005E46D4"/>
    <w:rsid w:val="005E5975"/>
    <w:rsid w:val="005E5E15"/>
    <w:rsid w:val="005E5F86"/>
    <w:rsid w:val="005E6339"/>
    <w:rsid w:val="005E63F3"/>
    <w:rsid w:val="005E6776"/>
    <w:rsid w:val="005E7AB5"/>
    <w:rsid w:val="005E7D8C"/>
    <w:rsid w:val="005F00FC"/>
    <w:rsid w:val="005F0277"/>
    <w:rsid w:val="005F09DD"/>
    <w:rsid w:val="005F141A"/>
    <w:rsid w:val="005F15CC"/>
    <w:rsid w:val="005F1F04"/>
    <w:rsid w:val="005F21A3"/>
    <w:rsid w:val="005F2510"/>
    <w:rsid w:val="005F2897"/>
    <w:rsid w:val="005F2ACA"/>
    <w:rsid w:val="005F3355"/>
    <w:rsid w:val="005F376E"/>
    <w:rsid w:val="005F3FB9"/>
    <w:rsid w:val="005F4265"/>
    <w:rsid w:val="005F42CB"/>
    <w:rsid w:val="005F5692"/>
    <w:rsid w:val="005F635E"/>
    <w:rsid w:val="005F638A"/>
    <w:rsid w:val="005F64BD"/>
    <w:rsid w:val="005F6679"/>
    <w:rsid w:val="005F66A2"/>
    <w:rsid w:val="005F6E3B"/>
    <w:rsid w:val="005F6E5F"/>
    <w:rsid w:val="005F7C10"/>
    <w:rsid w:val="005F7EDB"/>
    <w:rsid w:val="005F7FB1"/>
    <w:rsid w:val="006004CD"/>
    <w:rsid w:val="006010DA"/>
    <w:rsid w:val="00601245"/>
    <w:rsid w:val="00601282"/>
    <w:rsid w:val="00602CEC"/>
    <w:rsid w:val="006041C3"/>
    <w:rsid w:val="00604732"/>
    <w:rsid w:val="0060492E"/>
    <w:rsid w:val="00605353"/>
    <w:rsid w:val="00605B98"/>
    <w:rsid w:val="006060D4"/>
    <w:rsid w:val="006069D5"/>
    <w:rsid w:val="00607155"/>
    <w:rsid w:val="00607272"/>
    <w:rsid w:val="00607E55"/>
    <w:rsid w:val="00610575"/>
    <w:rsid w:val="00610992"/>
    <w:rsid w:val="00610C69"/>
    <w:rsid w:val="00611729"/>
    <w:rsid w:val="00611F94"/>
    <w:rsid w:val="006122AC"/>
    <w:rsid w:val="00612741"/>
    <w:rsid w:val="0061288F"/>
    <w:rsid w:val="00612A28"/>
    <w:rsid w:val="00612D03"/>
    <w:rsid w:val="006132CE"/>
    <w:rsid w:val="0061353B"/>
    <w:rsid w:val="00615819"/>
    <w:rsid w:val="0061586A"/>
    <w:rsid w:val="00615D68"/>
    <w:rsid w:val="00616171"/>
    <w:rsid w:val="006169AD"/>
    <w:rsid w:val="006175F8"/>
    <w:rsid w:val="00617A01"/>
    <w:rsid w:val="0062058D"/>
    <w:rsid w:val="006205D9"/>
    <w:rsid w:val="00620ED4"/>
    <w:rsid w:val="006218D8"/>
    <w:rsid w:val="00622387"/>
    <w:rsid w:val="0062259A"/>
    <w:rsid w:val="00622775"/>
    <w:rsid w:val="00622AF0"/>
    <w:rsid w:val="00622E13"/>
    <w:rsid w:val="0062567B"/>
    <w:rsid w:val="00625AB8"/>
    <w:rsid w:val="00626218"/>
    <w:rsid w:val="00626F97"/>
    <w:rsid w:val="00627414"/>
    <w:rsid w:val="006275B2"/>
    <w:rsid w:val="00627B70"/>
    <w:rsid w:val="006309D7"/>
    <w:rsid w:val="006309E2"/>
    <w:rsid w:val="00630CE3"/>
    <w:rsid w:val="006313AD"/>
    <w:rsid w:val="006314F4"/>
    <w:rsid w:val="00631665"/>
    <w:rsid w:val="00631679"/>
    <w:rsid w:val="006327D9"/>
    <w:rsid w:val="00632F10"/>
    <w:rsid w:val="006330DE"/>
    <w:rsid w:val="00633AA5"/>
    <w:rsid w:val="006352D2"/>
    <w:rsid w:val="00635E8F"/>
    <w:rsid w:val="00635EFD"/>
    <w:rsid w:val="006368D0"/>
    <w:rsid w:val="006369EC"/>
    <w:rsid w:val="00636DD6"/>
    <w:rsid w:val="006374A2"/>
    <w:rsid w:val="006376C4"/>
    <w:rsid w:val="0064148B"/>
    <w:rsid w:val="006418F1"/>
    <w:rsid w:val="00642085"/>
    <w:rsid w:val="006423B2"/>
    <w:rsid w:val="006426DA"/>
    <w:rsid w:val="006428AF"/>
    <w:rsid w:val="0064290F"/>
    <w:rsid w:val="00642BCE"/>
    <w:rsid w:val="00644168"/>
    <w:rsid w:val="00645C5A"/>
    <w:rsid w:val="006467C5"/>
    <w:rsid w:val="0064688B"/>
    <w:rsid w:val="006478BC"/>
    <w:rsid w:val="00647B64"/>
    <w:rsid w:val="0065024E"/>
    <w:rsid w:val="006507ED"/>
    <w:rsid w:val="00650C34"/>
    <w:rsid w:val="00650DC3"/>
    <w:rsid w:val="0065119D"/>
    <w:rsid w:val="00651D90"/>
    <w:rsid w:val="00653658"/>
    <w:rsid w:val="006548E7"/>
    <w:rsid w:val="0065548E"/>
    <w:rsid w:val="00655685"/>
    <w:rsid w:val="0065584C"/>
    <w:rsid w:val="00655BA9"/>
    <w:rsid w:val="0065684C"/>
    <w:rsid w:val="006569A0"/>
    <w:rsid w:val="00657232"/>
    <w:rsid w:val="00657842"/>
    <w:rsid w:val="0065789B"/>
    <w:rsid w:val="00657ED0"/>
    <w:rsid w:val="00660497"/>
    <w:rsid w:val="00660A24"/>
    <w:rsid w:val="00661044"/>
    <w:rsid w:val="00661231"/>
    <w:rsid w:val="00661299"/>
    <w:rsid w:val="00661EC6"/>
    <w:rsid w:val="006620DB"/>
    <w:rsid w:val="0066276E"/>
    <w:rsid w:val="00662949"/>
    <w:rsid w:val="00662ABB"/>
    <w:rsid w:val="00662BED"/>
    <w:rsid w:val="0066393F"/>
    <w:rsid w:val="00664282"/>
    <w:rsid w:val="00664A1E"/>
    <w:rsid w:val="0066503B"/>
    <w:rsid w:val="0066562C"/>
    <w:rsid w:val="00665AC2"/>
    <w:rsid w:val="00665F3E"/>
    <w:rsid w:val="00666187"/>
    <w:rsid w:val="0066668B"/>
    <w:rsid w:val="00666D6D"/>
    <w:rsid w:val="00667101"/>
    <w:rsid w:val="006672C4"/>
    <w:rsid w:val="00667857"/>
    <w:rsid w:val="00670CB1"/>
    <w:rsid w:val="00671207"/>
    <w:rsid w:val="0067142E"/>
    <w:rsid w:val="00671B60"/>
    <w:rsid w:val="00672018"/>
    <w:rsid w:val="00672223"/>
    <w:rsid w:val="00673D49"/>
    <w:rsid w:val="006741C5"/>
    <w:rsid w:val="0067491B"/>
    <w:rsid w:val="0067508C"/>
    <w:rsid w:val="00675180"/>
    <w:rsid w:val="006751A1"/>
    <w:rsid w:val="006766AF"/>
    <w:rsid w:val="006769EF"/>
    <w:rsid w:val="006800A5"/>
    <w:rsid w:val="00681982"/>
    <w:rsid w:val="006827A6"/>
    <w:rsid w:val="00682FD1"/>
    <w:rsid w:val="00684286"/>
    <w:rsid w:val="00684ED0"/>
    <w:rsid w:val="006853D9"/>
    <w:rsid w:val="006859CE"/>
    <w:rsid w:val="0068698A"/>
    <w:rsid w:val="00686E7C"/>
    <w:rsid w:val="00686FC5"/>
    <w:rsid w:val="00687005"/>
    <w:rsid w:val="006870B8"/>
    <w:rsid w:val="006872FC"/>
    <w:rsid w:val="00687D09"/>
    <w:rsid w:val="00687DF5"/>
    <w:rsid w:val="006901A5"/>
    <w:rsid w:val="006902A7"/>
    <w:rsid w:val="006905AA"/>
    <w:rsid w:val="006907C1"/>
    <w:rsid w:val="00690A0E"/>
    <w:rsid w:val="00691052"/>
    <w:rsid w:val="0069109E"/>
    <w:rsid w:val="00691443"/>
    <w:rsid w:val="00691561"/>
    <w:rsid w:val="00692AF1"/>
    <w:rsid w:val="00692D31"/>
    <w:rsid w:val="00693286"/>
    <w:rsid w:val="006932F8"/>
    <w:rsid w:val="00693326"/>
    <w:rsid w:val="006940A7"/>
    <w:rsid w:val="0069468B"/>
    <w:rsid w:val="00694AA0"/>
    <w:rsid w:val="00694AC6"/>
    <w:rsid w:val="00694B0F"/>
    <w:rsid w:val="0069535F"/>
    <w:rsid w:val="0069597B"/>
    <w:rsid w:val="00695C8F"/>
    <w:rsid w:val="00695F1C"/>
    <w:rsid w:val="006964CF"/>
    <w:rsid w:val="00696FC7"/>
    <w:rsid w:val="006976E1"/>
    <w:rsid w:val="006A02C1"/>
    <w:rsid w:val="006A06CA"/>
    <w:rsid w:val="006A2ABC"/>
    <w:rsid w:val="006A32BD"/>
    <w:rsid w:val="006A462F"/>
    <w:rsid w:val="006A5432"/>
    <w:rsid w:val="006A56E1"/>
    <w:rsid w:val="006A57D7"/>
    <w:rsid w:val="006A5D8F"/>
    <w:rsid w:val="006A62BA"/>
    <w:rsid w:val="006A694E"/>
    <w:rsid w:val="006A6EA5"/>
    <w:rsid w:val="006A7189"/>
    <w:rsid w:val="006A725A"/>
    <w:rsid w:val="006A7B80"/>
    <w:rsid w:val="006B0B93"/>
    <w:rsid w:val="006B0D8A"/>
    <w:rsid w:val="006B0FC5"/>
    <w:rsid w:val="006B118F"/>
    <w:rsid w:val="006B1494"/>
    <w:rsid w:val="006B2028"/>
    <w:rsid w:val="006B2449"/>
    <w:rsid w:val="006B26A0"/>
    <w:rsid w:val="006B3381"/>
    <w:rsid w:val="006B36BB"/>
    <w:rsid w:val="006B3C1F"/>
    <w:rsid w:val="006B3D8D"/>
    <w:rsid w:val="006B478E"/>
    <w:rsid w:val="006B4C8D"/>
    <w:rsid w:val="006B50D9"/>
    <w:rsid w:val="006B5202"/>
    <w:rsid w:val="006B5895"/>
    <w:rsid w:val="006B6768"/>
    <w:rsid w:val="006B77F2"/>
    <w:rsid w:val="006C028A"/>
    <w:rsid w:val="006C0CF7"/>
    <w:rsid w:val="006C22E4"/>
    <w:rsid w:val="006C257B"/>
    <w:rsid w:val="006C261B"/>
    <w:rsid w:val="006C335D"/>
    <w:rsid w:val="006C38EF"/>
    <w:rsid w:val="006C3A8E"/>
    <w:rsid w:val="006C3EE6"/>
    <w:rsid w:val="006C464B"/>
    <w:rsid w:val="006C4DA4"/>
    <w:rsid w:val="006C5A53"/>
    <w:rsid w:val="006C5D9D"/>
    <w:rsid w:val="006C688D"/>
    <w:rsid w:val="006C6EEB"/>
    <w:rsid w:val="006C73BF"/>
    <w:rsid w:val="006C7ACF"/>
    <w:rsid w:val="006D05B2"/>
    <w:rsid w:val="006D0B4A"/>
    <w:rsid w:val="006D17F8"/>
    <w:rsid w:val="006D24FB"/>
    <w:rsid w:val="006D25E4"/>
    <w:rsid w:val="006D2776"/>
    <w:rsid w:val="006D3A05"/>
    <w:rsid w:val="006D40CC"/>
    <w:rsid w:val="006D470F"/>
    <w:rsid w:val="006D477A"/>
    <w:rsid w:val="006D5681"/>
    <w:rsid w:val="006D587F"/>
    <w:rsid w:val="006D6733"/>
    <w:rsid w:val="006D6FB0"/>
    <w:rsid w:val="006D7628"/>
    <w:rsid w:val="006D79F9"/>
    <w:rsid w:val="006E0291"/>
    <w:rsid w:val="006E03C0"/>
    <w:rsid w:val="006E054F"/>
    <w:rsid w:val="006E11EC"/>
    <w:rsid w:val="006E1569"/>
    <w:rsid w:val="006E1908"/>
    <w:rsid w:val="006E1FBE"/>
    <w:rsid w:val="006E219B"/>
    <w:rsid w:val="006E2A77"/>
    <w:rsid w:val="006E325A"/>
    <w:rsid w:val="006E32E2"/>
    <w:rsid w:val="006E43A6"/>
    <w:rsid w:val="006E43B5"/>
    <w:rsid w:val="006E467A"/>
    <w:rsid w:val="006E4D37"/>
    <w:rsid w:val="006E5195"/>
    <w:rsid w:val="006E54EE"/>
    <w:rsid w:val="006E5624"/>
    <w:rsid w:val="006E5CA8"/>
    <w:rsid w:val="006E6196"/>
    <w:rsid w:val="006E63E5"/>
    <w:rsid w:val="006E65AB"/>
    <w:rsid w:val="006E7746"/>
    <w:rsid w:val="006E7A8F"/>
    <w:rsid w:val="006F005A"/>
    <w:rsid w:val="006F0C3F"/>
    <w:rsid w:val="006F131C"/>
    <w:rsid w:val="006F17F8"/>
    <w:rsid w:val="006F2A52"/>
    <w:rsid w:val="006F2ACF"/>
    <w:rsid w:val="006F2E38"/>
    <w:rsid w:val="006F2E6F"/>
    <w:rsid w:val="006F3723"/>
    <w:rsid w:val="006F3B02"/>
    <w:rsid w:val="006F3F17"/>
    <w:rsid w:val="006F4C28"/>
    <w:rsid w:val="006F4E9C"/>
    <w:rsid w:val="006F4FBA"/>
    <w:rsid w:val="006F50DD"/>
    <w:rsid w:val="006F5811"/>
    <w:rsid w:val="006F59C0"/>
    <w:rsid w:val="006F5AE6"/>
    <w:rsid w:val="006F5C93"/>
    <w:rsid w:val="006F5E2E"/>
    <w:rsid w:val="006F649B"/>
    <w:rsid w:val="006F6509"/>
    <w:rsid w:val="006F6B0C"/>
    <w:rsid w:val="006F72ED"/>
    <w:rsid w:val="006F7527"/>
    <w:rsid w:val="006F7DE4"/>
    <w:rsid w:val="0070048A"/>
    <w:rsid w:val="00700917"/>
    <w:rsid w:val="007010CC"/>
    <w:rsid w:val="0070180F"/>
    <w:rsid w:val="00701F8B"/>
    <w:rsid w:val="00703377"/>
    <w:rsid w:val="00703729"/>
    <w:rsid w:val="0070486B"/>
    <w:rsid w:val="00704A42"/>
    <w:rsid w:val="0070592D"/>
    <w:rsid w:val="00706986"/>
    <w:rsid w:val="00706FD0"/>
    <w:rsid w:val="007070EF"/>
    <w:rsid w:val="00707161"/>
    <w:rsid w:val="0070742F"/>
    <w:rsid w:val="00707ACF"/>
    <w:rsid w:val="00707FB0"/>
    <w:rsid w:val="007106BB"/>
    <w:rsid w:val="00710CD6"/>
    <w:rsid w:val="0071112F"/>
    <w:rsid w:val="00711B1A"/>
    <w:rsid w:val="00712234"/>
    <w:rsid w:val="00712744"/>
    <w:rsid w:val="0071315B"/>
    <w:rsid w:val="0071341C"/>
    <w:rsid w:val="00713812"/>
    <w:rsid w:val="00714DB1"/>
    <w:rsid w:val="0071546D"/>
    <w:rsid w:val="007157C1"/>
    <w:rsid w:val="0071614F"/>
    <w:rsid w:val="00716576"/>
    <w:rsid w:val="00716EB1"/>
    <w:rsid w:val="007170DE"/>
    <w:rsid w:val="00717BEC"/>
    <w:rsid w:val="00720A1B"/>
    <w:rsid w:val="007212A9"/>
    <w:rsid w:val="00721521"/>
    <w:rsid w:val="0072217A"/>
    <w:rsid w:val="00722941"/>
    <w:rsid w:val="007234A5"/>
    <w:rsid w:val="00723589"/>
    <w:rsid w:val="00723B78"/>
    <w:rsid w:val="007243A9"/>
    <w:rsid w:val="00724665"/>
    <w:rsid w:val="00725030"/>
    <w:rsid w:val="0072531B"/>
    <w:rsid w:val="007260BD"/>
    <w:rsid w:val="00726393"/>
    <w:rsid w:val="00726678"/>
    <w:rsid w:val="00726C15"/>
    <w:rsid w:val="00727097"/>
    <w:rsid w:val="00727248"/>
    <w:rsid w:val="007274B2"/>
    <w:rsid w:val="00727F15"/>
    <w:rsid w:val="007302E2"/>
    <w:rsid w:val="00730A58"/>
    <w:rsid w:val="00730B29"/>
    <w:rsid w:val="00730EB6"/>
    <w:rsid w:val="00730F68"/>
    <w:rsid w:val="0073127C"/>
    <w:rsid w:val="007313FD"/>
    <w:rsid w:val="00731BA7"/>
    <w:rsid w:val="00731D6D"/>
    <w:rsid w:val="007327FC"/>
    <w:rsid w:val="007333C3"/>
    <w:rsid w:val="0073374A"/>
    <w:rsid w:val="00734050"/>
    <w:rsid w:val="007349F6"/>
    <w:rsid w:val="00735F3C"/>
    <w:rsid w:val="00735FFB"/>
    <w:rsid w:val="00736A48"/>
    <w:rsid w:val="00736A9C"/>
    <w:rsid w:val="00736C67"/>
    <w:rsid w:val="00737638"/>
    <w:rsid w:val="007378D8"/>
    <w:rsid w:val="00737BF5"/>
    <w:rsid w:val="00740125"/>
    <w:rsid w:val="00740557"/>
    <w:rsid w:val="00741738"/>
    <w:rsid w:val="00741ECA"/>
    <w:rsid w:val="00742EF2"/>
    <w:rsid w:val="007433AB"/>
    <w:rsid w:val="00743648"/>
    <w:rsid w:val="00744BB8"/>
    <w:rsid w:val="007471F8"/>
    <w:rsid w:val="00747A75"/>
    <w:rsid w:val="00747CC3"/>
    <w:rsid w:val="00747D3F"/>
    <w:rsid w:val="007506A3"/>
    <w:rsid w:val="00750987"/>
    <w:rsid w:val="0075133A"/>
    <w:rsid w:val="007516EB"/>
    <w:rsid w:val="00751E42"/>
    <w:rsid w:val="00753096"/>
    <w:rsid w:val="0075323A"/>
    <w:rsid w:val="0075400F"/>
    <w:rsid w:val="00754520"/>
    <w:rsid w:val="00754608"/>
    <w:rsid w:val="00754618"/>
    <w:rsid w:val="00754A6B"/>
    <w:rsid w:val="00755546"/>
    <w:rsid w:val="007555D9"/>
    <w:rsid w:val="00755E40"/>
    <w:rsid w:val="00755EAB"/>
    <w:rsid w:val="0075600D"/>
    <w:rsid w:val="00756502"/>
    <w:rsid w:val="0075659E"/>
    <w:rsid w:val="00756AD6"/>
    <w:rsid w:val="007571D4"/>
    <w:rsid w:val="00757DB3"/>
    <w:rsid w:val="00757F26"/>
    <w:rsid w:val="007612A5"/>
    <w:rsid w:val="0076265D"/>
    <w:rsid w:val="00762A86"/>
    <w:rsid w:val="00762B5A"/>
    <w:rsid w:val="00763D29"/>
    <w:rsid w:val="00764199"/>
    <w:rsid w:val="0076618C"/>
    <w:rsid w:val="00766240"/>
    <w:rsid w:val="00766499"/>
    <w:rsid w:val="0077101E"/>
    <w:rsid w:val="007712AE"/>
    <w:rsid w:val="0077153F"/>
    <w:rsid w:val="00771D34"/>
    <w:rsid w:val="007720F9"/>
    <w:rsid w:val="00772ACB"/>
    <w:rsid w:val="00772F11"/>
    <w:rsid w:val="00772FFD"/>
    <w:rsid w:val="00773994"/>
    <w:rsid w:val="007739BB"/>
    <w:rsid w:val="00773FD0"/>
    <w:rsid w:val="0077534A"/>
    <w:rsid w:val="00775C7E"/>
    <w:rsid w:val="00776356"/>
    <w:rsid w:val="00776E02"/>
    <w:rsid w:val="00776F6B"/>
    <w:rsid w:val="00777001"/>
    <w:rsid w:val="007770FC"/>
    <w:rsid w:val="00777A95"/>
    <w:rsid w:val="00777CC5"/>
    <w:rsid w:val="00777F2E"/>
    <w:rsid w:val="00777F41"/>
    <w:rsid w:val="00777FDA"/>
    <w:rsid w:val="00780CF3"/>
    <w:rsid w:val="00780DF8"/>
    <w:rsid w:val="00781219"/>
    <w:rsid w:val="0078128D"/>
    <w:rsid w:val="00781E91"/>
    <w:rsid w:val="00782603"/>
    <w:rsid w:val="007827A0"/>
    <w:rsid w:val="00782C70"/>
    <w:rsid w:val="00784903"/>
    <w:rsid w:val="007849F0"/>
    <w:rsid w:val="00785861"/>
    <w:rsid w:val="00785976"/>
    <w:rsid w:val="007863AB"/>
    <w:rsid w:val="00786442"/>
    <w:rsid w:val="007865C3"/>
    <w:rsid w:val="00787117"/>
    <w:rsid w:val="007873F4"/>
    <w:rsid w:val="0079057C"/>
    <w:rsid w:val="00790591"/>
    <w:rsid w:val="00790929"/>
    <w:rsid w:val="00790E37"/>
    <w:rsid w:val="00790EAA"/>
    <w:rsid w:val="007911FE"/>
    <w:rsid w:val="0079126C"/>
    <w:rsid w:val="00791741"/>
    <w:rsid w:val="007919AE"/>
    <w:rsid w:val="007921C1"/>
    <w:rsid w:val="00792AD0"/>
    <w:rsid w:val="00792EFC"/>
    <w:rsid w:val="007937A5"/>
    <w:rsid w:val="007938E6"/>
    <w:rsid w:val="0079419E"/>
    <w:rsid w:val="00794982"/>
    <w:rsid w:val="00794BEA"/>
    <w:rsid w:val="00794DAF"/>
    <w:rsid w:val="00794F3D"/>
    <w:rsid w:val="00794F93"/>
    <w:rsid w:val="00795004"/>
    <w:rsid w:val="00795D13"/>
    <w:rsid w:val="00795D17"/>
    <w:rsid w:val="007962A5"/>
    <w:rsid w:val="00796612"/>
    <w:rsid w:val="007969C7"/>
    <w:rsid w:val="007969F7"/>
    <w:rsid w:val="00797028"/>
    <w:rsid w:val="007A04BD"/>
    <w:rsid w:val="007A0508"/>
    <w:rsid w:val="007A0A48"/>
    <w:rsid w:val="007A122B"/>
    <w:rsid w:val="007A17F5"/>
    <w:rsid w:val="007A1BF1"/>
    <w:rsid w:val="007A1F00"/>
    <w:rsid w:val="007A23E5"/>
    <w:rsid w:val="007A2858"/>
    <w:rsid w:val="007A33C2"/>
    <w:rsid w:val="007A3501"/>
    <w:rsid w:val="007A360A"/>
    <w:rsid w:val="007A4117"/>
    <w:rsid w:val="007A4246"/>
    <w:rsid w:val="007A48CB"/>
    <w:rsid w:val="007A4C83"/>
    <w:rsid w:val="007A4CBA"/>
    <w:rsid w:val="007A4D24"/>
    <w:rsid w:val="007A522C"/>
    <w:rsid w:val="007A52F2"/>
    <w:rsid w:val="007A641F"/>
    <w:rsid w:val="007A66C6"/>
    <w:rsid w:val="007A74C5"/>
    <w:rsid w:val="007A7A13"/>
    <w:rsid w:val="007A7D81"/>
    <w:rsid w:val="007B052F"/>
    <w:rsid w:val="007B09EE"/>
    <w:rsid w:val="007B18F8"/>
    <w:rsid w:val="007B27AF"/>
    <w:rsid w:val="007B2F06"/>
    <w:rsid w:val="007B3537"/>
    <w:rsid w:val="007B3590"/>
    <w:rsid w:val="007B46CC"/>
    <w:rsid w:val="007B4C60"/>
    <w:rsid w:val="007B4FC5"/>
    <w:rsid w:val="007B5734"/>
    <w:rsid w:val="007B6880"/>
    <w:rsid w:val="007B6A84"/>
    <w:rsid w:val="007B6EFB"/>
    <w:rsid w:val="007B7AE3"/>
    <w:rsid w:val="007C270A"/>
    <w:rsid w:val="007C29D1"/>
    <w:rsid w:val="007C314F"/>
    <w:rsid w:val="007C3AEB"/>
    <w:rsid w:val="007C3F49"/>
    <w:rsid w:val="007C45C1"/>
    <w:rsid w:val="007C46C6"/>
    <w:rsid w:val="007C5316"/>
    <w:rsid w:val="007C5788"/>
    <w:rsid w:val="007C5ABA"/>
    <w:rsid w:val="007C5BBD"/>
    <w:rsid w:val="007C66FA"/>
    <w:rsid w:val="007C6968"/>
    <w:rsid w:val="007C69EA"/>
    <w:rsid w:val="007C6CA8"/>
    <w:rsid w:val="007C6E16"/>
    <w:rsid w:val="007C71B2"/>
    <w:rsid w:val="007C7581"/>
    <w:rsid w:val="007C7C29"/>
    <w:rsid w:val="007D081F"/>
    <w:rsid w:val="007D0C7C"/>
    <w:rsid w:val="007D21F6"/>
    <w:rsid w:val="007D2950"/>
    <w:rsid w:val="007D2F7F"/>
    <w:rsid w:val="007D3110"/>
    <w:rsid w:val="007D365E"/>
    <w:rsid w:val="007D4A53"/>
    <w:rsid w:val="007D4A9C"/>
    <w:rsid w:val="007D4D57"/>
    <w:rsid w:val="007D506F"/>
    <w:rsid w:val="007D5C76"/>
    <w:rsid w:val="007D5EA2"/>
    <w:rsid w:val="007D624D"/>
    <w:rsid w:val="007D6EF0"/>
    <w:rsid w:val="007D7744"/>
    <w:rsid w:val="007D7EF3"/>
    <w:rsid w:val="007E0747"/>
    <w:rsid w:val="007E1796"/>
    <w:rsid w:val="007E190F"/>
    <w:rsid w:val="007E1AC4"/>
    <w:rsid w:val="007E1F46"/>
    <w:rsid w:val="007E288E"/>
    <w:rsid w:val="007E34E6"/>
    <w:rsid w:val="007E6A6D"/>
    <w:rsid w:val="007E6B06"/>
    <w:rsid w:val="007E6F66"/>
    <w:rsid w:val="007E70C2"/>
    <w:rsid w:val="007E74B1"/>
    <w:rsid w:val="007E798D"/>
    <w:rsid w:val="007E7EB3"/>
    <w:rsid w:val="007F02DC"/>
    <w:rsid w:val="007F03E0"/>
    <w:rsid w:val="007F09D3"/>
    <w:rsid w:val="007F0ED3"/>
    <w:rsid w:val="007F1580"/>
    <w:rsid w:val="007F29B5"/>
    <w:rsid w:val="007F29D8"/>
    <w:rsid w:val="007F309D"/>
    <w:rsid w:val="007F45F9"/>
    <w:rsid w:val="007F4809"/>
    <w:rsid w:val="007F4AB4"/>
    <w:rsid w:val="007F558E"/>
    <w:rsid w:val="007F65AA"/>
    <w:rsid w:val="007F65F7"/>
    <w:rsid w:val="007F6899"/>
    <w:rsid w:val="007F7602"/>
    <w:rsid w:val="008008EC"/>
    <w:rsid w:val="00801676"/>
    <w:rsid w:val="00801DCD"/>
    <w:rsid w:val="00801E22"/>
    <w:rsid w:val="00802167"/>
    <w:rsid w:val="00802412"/>
    <w:rsid w:val="00802B96"/>
    <w:rsid w:val="00803237"/>
    <w:rsid w:val="008032A3"/>
    <w:rsid w:val="008034E1"/>
    <w:rsid w:val="00803ABD"/>
    <w:rsid w:val="008041B2"/>
    <w:rsid w:val="00804279"/>
    <w:rsid w:val="0080494A"/>
    <w:rsid w:val="00804F69"/>
    <w:rsid w:val="0080588E"/>
    <w:rsid w:val="00805F3C"/>
    <w:rsid w:val="00805F60"/>
    <w:rsid w:val="00806A53"/>
    <w:rsid w:val="00806DBC"/>
    <w:rsid w:val="008078FC"/>
    <w:rsid w:val="00807B26"/>
    <w:rsid w:val="00807BA1"/>
    <w:rsid w:val="00807D48"/>
    <w:rsid w:val="00807E75"/>
    <w:rsid w:val="0081056B"/>
    <w:rsid w:val="00810669"/>
    <w:rsid w:val="008109E7"/>
    <w:rsid w:val="00810B6E"/>
    <w:rsid w:val="00811234"/>
    <w:rsid w:val="00811363"/>
    <w:rsid w:val="008113F5"/>
    <w:rsid w:val="00811D6D"/>
    <w:rsid w:val="008124F0"/>
    <w:rsid w:val="00812568"/>
    <w:rsid w:val="00812CF2"/>
    <w:rsid w:val="00812D45"/>
    <w:rsid w:val="00812F58"/>
    <w:rsid w:val="00813281"/>
    <w:rsid w:val="00813A8D"/>
    <w:rsid w:val="00813B87"/>
    <w:rsid w:val="00813C2A"/>
    <w:rsid w:val="00813C73"/>
    <w:rsid w:val="00813D40"/>
    <w:rsid w:val="00813FF6"/>
    <w:rsid w:val="00814C0C"/>
    <w:rsid w:val="00814EA3"/>
    <w:rsid w:val="00815B93"/>
    <w:rsid w:val="00815EA6"/>
    <w:rsid w:val="008163F2"/>
    <w:rsid w:val="00816933"/>
    <w:rsid w:val="008174E4"/>
    <w:rsid w:val="0081763C"/>
    <w:rsid w:val="00817841"/>
    <w:rsid w:val="00817C39"/>
    <w:rsid w:val="00817D36"/>
    <w:rsid w:val="00820D1C"/>
    <w:rsid w:val="00820DF2"/>
    <w:rsid w:val="0082125B"/>
    <w:rsid w:val="0082143B"/>
    <w:rsid w:val="00821851"/>
    <w:rsid w:val="00821F3B"/>
    <w:rsid w:val="00822656"/>
    <w:rsid w:val="008229F3"/>
    <w:rsid w:val="008232AE"/>
    <w:rsid w:val="00823522"/>
    <w:rsid w:val="008240EF"/>
    <w:rsid w:val="008256F8"/>
    <w:rsid w:val="00825830"/>
    <w:rsid w:val="008258E3"/>
    <w:rsid w:val="00825B30"/>
    <w:rsid w:val="00825BD2"/>
    <w:rsid w:val="00826129"/>
    <w:rsid w:val="00826541"/>
    <w:rsid w:val="0082679C"/>
    <w:rsid w:val="00826A54"/>
    <w:rsid w:val="00826C27"/>
    <w:rsid w:val="00827426"/>
    <w:rsid w:val="0082785F"/>
    <w:rsid w:val="00827FD2"/>
    <w:rsid w:val="00830D1C"/>
    <w:rsid w:val="00830D46"/>
    <w:rsid w:val="00831499"/>
    <w:rsid w:val="00831519"/>
    <w:rsid w:val="008318D2"/>
    <w:rsid w:val="00831B60"/>
    <w:rsid w:val="00831B88"/>
    <w:rsid w:val="0083219D"/>
    <w:rsid w:val="0083390E"/>
    <w:rsid w:val="00833C94"/>
    <w:rsid w:val="00834100"/>
    <w:rsid w:val="008347B3"/>
    <w:rsid w:val="00835052"/>
    <w:rsid w:val="008354E1"/>
    <w:rsid w:val="00836285"/>
    <w:rsid w:val="00836609"/>
    <w:rsid w:val="00836DAD"/>
    <w:rsid w:val="0083705A"/>
    <w:rsid w:val="008374AF"/>
    <w:rsid w:val="008405C1"/>
    <w:rsid w:val="0084137B"/>
    <w:rsid w:val="00841961"/>
    <w:rsid w:val="00841C50"/>
    <w:rsid w:val="00842469"/>
    <w:rsid w:val="00842477"/>
    <w:rsid w:val="008431C4"/>
    <w:rsid w:val="00844461"/>
    <w:rsid w:val="0084506E"/>
    <w:rsid w:val="008451D5"/>
    <w:rsid w:val="008455F5"/>
    <w:rsid w:val="008457A4"/>
    <w:rsid w:val="00845829"/>
    <w:rsid w:val="00845E8E"/>
    <w:rsid w:val="00845F56"/>
    <w:rsid w:val="008467F0"/>
    <w:rsid w:val="008474B0"/>
    <w:rsid w:val="0084761E"/>
    <w:rsid w:val="0085045A"/>
    <w:rsid w:val="008511EC"/>
    <w:rsid w:val="0085152F"/>
    <w:rsid w:val="008527CE"/>
    <w:rsid w:val="00852822"/>
    <w:rsid w:val="008528B9"/>
    <w:rsid w:val="00852ED9"/>
    <w:rsid w:val="00853018"/>
    <w:rsid w:val="008536DA"/>
    <w:rsid w:val="00853D84"/>
    <w:rsid w:val="0085476C"/>
    <w:rsid w:val="00854CE6"/>
    <w:rsid w:val="00855BB5"/>
    <w:rsid w:val="00855FC9"/>
    <w:rsid w:val="0085641C"/>
    <w:rsid w:val="00856A47"/>
    <w:rsid w:val="008572C1"/>
    <w:rsid w:val="00857818"/>
    <w:rsid w:val="00857D1C"/>
    <w:rsid w:val="008601D1"/>
    <w:rsid w:val="0086024B"/>
    <w:rsid w:val="00860425"/>
    <w:rsid w:val="0086043F"/>
    <w:rsid w:val="00860464"/>
    <w:rsid w:val="0086087E"/>
    <w:rsid w:val="00861B7A"/>
    <w:rsid w:val="00861C12"/>
    <w:rsid w:val="0086265A"/>
    <w:rsid w:val="00862AE4"/>
    <w:rsid w:val="00862BAE"/>
    <w:rsid w:val="00862EEB"/>
    <w:rsid w:val="008640FC"/>
    <w:rsid w:val="00864D89"/>
    <w:rsid w:val="008650BE"/>
    <w:rsid w:val="008658F6"/>
    <w:rsid w:val="00865E19"/>
    <w:rsid w:val="008661B3"/>
    <w:rsid w:val="008664B0"/>
    <w:rsid w:val="00866596"/>
    <w:rsid w:val="00866801"/>
    <w:rsid w:val="00866C56"/>
    <w:rsid w:val="00866F24"/>
    <w:rsid w:val="00867B43"/>
    <w:rsid w:val="00867CC8"/>
    <w:rsid w:val="008702D1"/>
    <w:rsid w:val="00870BBC"/>
    <w:rsid w:val="00870BE2"/>
    <w:rsid w:val="00870D48"/>
    <w:rsid w:val="0087163F"/>
    <w:rsid w:val="00871666"/>
    <w:rsid w:val="00872317"/>
    <w:rsid w:val="0087266F"/>
    <w:rsid w:val="0087422F"/>
    <w:rsid w:val="00874F26"/>
    <w:rsid w:val="008755E4"/>
    <w:rsid w:val="00875E72"/>
    <w:rsid w:val="008762D5"/>
    <w:rsid w:val="00876615"/>
    <w:rsid w:val="008767F1"/>
    <w:rsid w:val="00876F7E"/>
    <w:rsid w:val="008772E1"/>
    <w:rsid w:val="00877D22"/>
    <w:rsid w:val="00880298"/>
    <w:rsid w:val="00880320"/>
    <w:rsid w:val="008805E0"/>
    <w:rsid w:val="008805FF"/>
    <w:rsid w:val="00880D77"/>
    <w:rsid w:val="00880F47"/>
    <w:rsid w:val="008814A1"/>
    <w:rsid w:val="008814B0"/>
    <w:rsid w:val="008814D3"/>
    <w:rsid w:val="00881526"/>
    <w:rsid w:val="0088185D"/>
    <w:rsid w:val="00881FAA"/>
    <w:rsid w:val="0088272F"/>
    <w:rsid w:val="00882F16"/>
    <w:rsid w:val="00883202"/>
    <w:rsid w:val="00884228"/>
    <w:rsid w:val="00884905"/>
    <w:rsid w:val="008851C3"/>
    <w:rsid w:val="008856DC"/>
    <w:rsid w:val="008857BC"/>
    <w:rsid w:val="0088588E"/>
    <w:rsid w:val="00885989"/>
    <w:rsid w:val="00885ABC"/>
    <w:rsid w:val="00885CCB"/>
    <w:rsid w:val="00885EC8"/>
    <w:rsid w:val="008863CF"/>
    <w:rsid w:val="00886829"/>
    <w:rsid w:val="0088767B"/>
    <w:rsid w:val="0088774D"/>
    <w:rsid w:val="00887B4B"/>
    <w:rsid w:val="008900AF"/>
    <w:rsid w:val="008908F9"/>
    <w:rsid w:val="00890D11"/>
    <w:rsid w:val="00890FB7"/>
    <w:rsid w:val="00891346"/>
    <w:rsid w:val="008919A0"/>
    <w:rsid w:val="00891E86"/>
    <w:rsid w:val="008922DC"/>
    <w:rsid w:val="0089232D"/>
    <w:rsid w:val="0089237E"/>
    <w:rsid w:val="0089262C"/>
    <w:rsid w:val="00892A26"/>
    <w:rsid w:val="00893AF6"/>
    <w:rsid w:val="00893B5A"/>
    <w:rsid w:val="00894533"/>
    <w:rsid w:val="0089456D"/>
    <w:rsid w:val="00894C54"/>
    <w:rsid w:val="00894D51"/>
    <w:rsid w:val="0089524F"/>
    <w:rsid w:val="00895E7A"/>
    <w:rsid w:val="00895F0F"/>
    <w:rsid w:val="00895F13"/>
    <w:rsid w:val="00895FA5"/>
    <w:rsid w:val="00896872"/>
    <w:rsid w:val="008968BC"/>
    <w:rsid w:val="00896AC3"/>
    <w:rsid w:val="00897718"/>
    <w:rsid w:val="00897D5E"/>
    <w:rsid w:val="008A03E4"/>
    <w:rsid w:val="008A0799"/>
    <w:rsid w:val="008A1A43"/>
    <w:rsid w:val="008A22A2"/>
    <w:rsid w:val="008A2A9E"/>
    <w:rsid w:val="008A3CA1"/>
    <w:rsid w:val="008A559A"/>
    <w:rsid w:val="008A5B0F"/>
    <w:rsid w:val="008A60D3"/>
    <w:rsid w:val="008A6BDC"/>
    <w:rsid w:val="008A7067"/>
    <w:rsid w:val="008A7181"/>
    <w:rsid w:val="008B082A"/>
    <w:rsid w:val="008B0C6E"/>
    <w:rsid w:val="008B21C6"/>
    <w:rsid w:val="008B2C15"/>
    <w:rsid w:val="008B33CD"/>
    <w:rsid w:val="008B34D4"/>
    <w:rsid w:val="008B3D20"/>
    <w:rsid w:val="008B4179"/>
    <w:rsid w:val="008B4481"/>
    <w:rsid w:val="008B4B0A"/>
    <w:rsid w:val="008B4BAF"/>
    <w:rsid w:val="008B5285"/>
    <w:rsid w:val="008B5769"/>
    <w:rsid w:val="008B6277"/>
    <w:rsid w:val="008C037E"/>
    <w:rsid w:val="008C03D6"/>
    <w:rsid w:val="008C0430"/>
    <w:rsid w:val="008C04B8"/>
    <w:rsid w:val="008C0618"/>
    <w:rsid w:val="008C1536"/>
    <w:rsid w:val="008C1827"/>
    <w:rsid w:val="008C19B4"/>
    <w:rsid w:val="008C22A7"/>
    <w:rsid w:val="008C36B4"/>
    <w:rsid w:val="008C3BAA"/>
    <w:rsid w:val="008C3BC0"/>
    <w:rsid w:val="008C456C"/>
    <w:rsid w:val="008C4806"/>
    <w:rsid w:val="008C55AE"/>
    <w:rsid w:val="008C5C1E"/>
    <w:rsid w:val="008C5FD3"/>
    <w:rsid w:val="008C6B58"/>
    <w:rsid w:val="008C751C"/>
    <w:rsid w:val="008C7D20"/>
    <w:rsid w:val="008C7E99"/>
    <w:rsid w:val="008D0ACA"/>
    <w:rsid w:val="008D1203"/>
    <w:rsid w:val="008D12AD"/>
    <w:rsid w:val="008D14C9"/>
    <w:rsid w:val="008D1EE7"/>
    <w:rsid w:val="008D25F0"/>
    <w:rsid w:val="008D2A3F"/>
    <w:rsid w:val="008D35F7"/>
    <w:rsid w:val="008D36EA"/>
    <w:rsid w:val="008D3D49"/>
    <w:rsid w:val="008D44F3"/>
    <w:rsid w:val="008D49FC"/>
    <w:rsid w:val="008D4B34"/>
    <w:rsid w:val="008D4FEF"/>
    <w:rsid w:val="008D5059"/>
    <w:rsid w:val="008D5573"/>
    <w:rsid w:val="008D55B9"/>
    <w:rsid w:val="008D60DD"/>
    <w:rsid w:val="008D6232"/>
    <w:rsid w:val="008D64CD"/>
    <w:rsid w:val="008D6A0A"/>
    <w:rsid w:val="008D6CE4"/>
    <w:rsid w:val="008D6E4A"/>
    <w:rsid w:val="008D6F1D"/>
    <w:rsid w:val="008D7792"/>
    <w:rsid w:val="008E007F"/>
    <w:rsid w:val="008E069C"/>
    <w:rsid w:val="008E07F1"/>
    <w:rsid w:val="008E0EB9"/>
    <w:rsid w:val="008E1921"/>
    <w:rsid w:val="008E1B35"/>
    <w:rsid w:val="008E2385"/>
    <w:rsid w:val="008E26E5"/>
    <w:rsid w:val="008E275C"/>
    <w:rsid w:val="008E288E"/>
    <w:rsid w:val="008E3545"/>
    <w:rsid w:val="008E3BDD"/>
    <w:rsid w:val="008E4633"/>
    <w:rsid w:val="008E47F3"/>
    <w:rsid w:val="008E4FF7"/>
    <w:rsid w:val="008E599B"/>
    <w:rsid w:val="008E68E5"/>
    <w:rsid w:val="008E6D99"/>
    <w:rsid w:val="008E70A7"/>
    <w:rsid w:val="008E721F"/>
    <w:rsid w:val="008E7554"/>
    <w:rsid w:val="008E775E"/>
    <w:rsid w:val="008E7A90"/>
    <w:rsid w:val="008E7BAC"/>
    <w:rsid w:val="008E7D38"/>
    <w:rsid w:val="008F063D"/>
    <w:rsid w:val="008F0BB1"/>
    <w:rsid w:val="008F0E97"/>
    <w:rsid w:val="008F1619"/>
    <w:rsid w:val="008F1801"/>
    <w:rsid w:val="008F1F18"/>
    <w:rsid w:val="008F21A5"/>
    <w:rsid w:val="008F2B7B"/>
    <w:rsid w:val="008F2DB5"/>
    <w:rsid w:val="008F31A6"/>
    <w:rsid w:val="008F3495"/>
    <w:rsid w:val="008F4433"/>
    <w:rsid w:val="008F4E6B"/>
    <w:rsid w:val="008F56FA"/>
    <w:rsid w:val="008F5F8D"/>
    <w:rsid w:val="008F676D"/>
    <w:rsid w:val="008F6E21"/>
    <w:rsid w:val="008F7B67"/>
    <w:rsid w:val="00900B4E"/>
    <w:rsid w:val="00901892"/>
    <w:rsid w:val="00901B35"/>
    <w:rsid w:val="009028C2"/>
    <w:rsid w:val="00902B30"/>
    <w:rsid w:val="00902D83"/>
    <w:rsid w:val="00902E11"/>
    <w:rsid w:val="009037F2"/>
    <w:rsid w:val="00903ECC"/>
    <w:rsid w:val="00904149"/>
    <w:rsid w:val="009046EA"/>
    <w:rsid w:val="00904B04"/>
    <w:rsid w:val="00904BE8"/>
    <w:rsid w:val="00905A55"/>
    <w:rsid w:val="00905B69"/>
    <w:rsid w:val="00905C78"/>
    <w:rsid w:val="00905FCC"/>
    <w:rsid w:val="00906976"/>
    <w:rsid w:val="00906F47"/>
    <w:rsid w:val="009070C0"/>
    <w:rsid w:val="0090715C"/>
    <w:rsid w:val="0090732D"/>
    <w:rsid w:val="00907E48"/>
    <w:rsid w:val="00910465"/>
    <w:rsid w:val="0091096F"/>
    <w:rsid w:val="0091133B"/>
    <w:rsid w:val="009124D8"/>
    <w:rsid w:val="0091275D"/>
    <w:rsid w:val="00913092"/>
    <w:rsid w:val="00913BCB"/>
    <w:rsid w:val="009146C7"/>
    <w:rsid w:val="00914876"/>
    <w:rsid w:val="0091585D"/>
    <w:rsid w:val="00915FA2"/>
    <w:rsid w:val="0091630D"/>
    <w:rsid w:val="00916A0F"/>
    <w:rsid w:val="00916C79"/>
    <w:rsid w:val="00916EED"/>
    <w:rsid w:val="00917768"/>
    <w:rsid w:val="0092023E"/>
    <w:rsid w:val="009202BD"/>
    <w:rsid w:val="00920A2D"/>
    <w:rsid w:val="0092197D"/>
    <w:rsid w:val="00921C49"/>
    <w:rsid w:val="009228C3"/>
    <w:rsid w:val="00922C84"/>
    <w:rsid w:val="0092395A"/>
    <w:rsid w:val="009239A2"/>
    <w:rsid w:val="00923AB7"/>
    <w:rsid w:val="00924887"/>
    <w:rsid w:val="009255CD"/>
    <w:rsid w:val="00925CBF"/>
    <w:rsid w:val="00926474"/>
    <w:rsid w:val="009267B8"/>
    <w:rsid w:val="009279AB"/>
    <w:rsid w:val="009302A1"/>
    <w:rsid w:val="00930818"/>
    <w:rsid w:val="00930AB2"/>
    <w:rsid w:val="00930DC5"/>
    <w:rsid w:val="00931233"/>
    <w:rsid w:val="00931234"/>
    <w:rsid w:val="00931348"/>
    <w:rsid w:val="009326A5"/>
    <w:rsid w:val="009329B6"/>
    <w:rsid w:val="00932FF2"/>
    <w:rsid w:val="00933F36"/>
    <w:rsid w:val="009340A4"/>
    <w:rsid w:val="00934D4C"/>
    <w:rsid w:val="00935A64"/>
    <w:rsid w:val="00936840"/>
    <w:rsid w:val="00936CC4"/>
    <w:rsid w:val="00936E66"/>
    <w:rsid w:val="00937616"/>
    <w:rsid w:val="00940847"/>
    <w:rsid w:val="00941006"/>
    <w:rsid w:val="0094168D"/>
    <w:rsid w:val="00941A9C"/>
    <w:rsid w:val="0094202E"/>
    <w:rsid w:val="009428CC"/>
    <w:rsid w:val="00943266"/>
    <w:rsid w:val="00943727"/>
    <w:rsid w:val="009441D6"/>
    <w:rsid w:val="0094556F"/>
    <w:rsid w:val="009459CE"/>
    <w:rsid w:val="009468C4"/>
    <w:rsid w:val="00947421"/>
    <w:rsid w:val="009502A3"/>
    <w:rsid w:val="00950BF9"/>
    <w:rsid w:val="00950EE1"/>
    <w:rsid w:val="0095128B"/>
    <w:rsid w:val="00951843"/>
    <w:rsid w:val="00951A20"/>
    <w:rsid w:val="00951A4D"/>
    <w:rsid w:val="00951B55"/>
    <w:rsid w:val="00951B80"/>
    <w:rsid w:val="009522D9"/>
    <w:rsid w:val="009527DE"/>
    <w:rsid w:val="0095303E"/>
    <w:rsid w:val="00953914"/>
    <w:rsid w:val="009545DE"/>
    <w:rsid w:val="00954B0A"/>
    <w:rsid w:val="00954D2E"/>
    <w:rsid w:val="00954FD6"/>
    <w:rsid w:val="00955B5D"/>
    <w:rsid w:val="00955D96"/>
    <w:rsid w:val="00955F54"/>
    <w:rsid w:val="009574E0"/>
    <w:rsid w:val="00957AEE"/>
    <w:rsid w:val="009605D5"/>
    <w:rsid w:val="00960605"/>
    <w:rsid w:val="00960E7A"/>
    <w:rsid w:val="009613D7"/>
    <w:rsid w:val="00962702"/>
    <w:rsid w:val="00962A8F"/>
    <w:rsid w:val="00963196"/>
    <w:rsid w:val="009634A0"/>
    <w:rsid w:val="0096391B"/>
    <w:rsid w:val="00963C9D"/>
    <w:rsid w:val="00963DE0"/>
    <w:rsid w:val="0096575A"/>
    <w:rsid w:val="00965774"/>
    <w:rsid w:val="0096624F"/>
    <w:rsid w:val="00966625"/>
    <w:rsid w:val="00966AE5"/>
    <w:rsid w:val="00966F82"/>
    <w:rsid w:val="009671B0"/>
    <w:rsid w:val="009674B5"/>
    <w:rsid w:val="00967BAE"/>
    <w:rsid w:val="009710D1"/>
    <w:rsid w:val="0097141C"/>
    <w:rsid w:val="009714D4"/>
    <w:rsid w:val="00971AF4"/>
    <w:rsid w:val="00971B4C"/>
    <w:rsid w:val="00971FA8"/>
    <w:rsid w:val="00972413"/>
    <w:rsid w:val="00972B45"/>
    <w:rsid w:val="009731B3"/>
    <w:rsid w:val="009737AC"/>
    <w:rsid w:val="009740EC"/>
    <w:rsid w:val="0097576A"/>
    <w:rsid w:val="009758EC"/>
    <w:rsid w:val="009759EF"/>
    <w:rsid w:val="00975A11"/>
    <w:rsid w:val="00975D31"/>
    <w:rsid w:val="00976617"/>
    <w:rsid w:val="00976877"/>
    <w:rsid w:val="00976DAE"/>
    <w:rsid w:val="009777B5"/>
    <w:rsid w:val="0098003D"/>
    <w:rsid w:val="009804F6"/>
    <w:rsid w:val="00980CBC"/>
    <w:rsid w:val="00980F3B"/>
    <w:rsid w:val="0098188C"/>
    <w:rsid w:val="00981AA6"/>
    <w:rsid w:val="00981CF6"/>
    <w:rsid w:val="009821B4"/>
    <w:rsid w:val="009824B7"/>
    <w:rsid w:val="0098278A"/>
    <w:rsid w:val="00983913"/>
    <w:rsid w:val="00984F33"/>
    <w:rsid w:val="009850C1"/>
    <w:rsid w:val="00985717"/>
    <w:rsid w:val="0098571B"/>
    <w:rsid w:val="00985A55"/>
    <w:rsid w:val="00986B7A"/>
    <w:rsid w:val="009870C4"/>
    <w:rsid w:val="00987A7F"/>
    <w:rsid w:val="00990485"/>
    <w:rsid w:val="0099072F"/>
    <w:rsid w:val="00990C21"/>
    <w:rsid w:val="009911F7"/>
    <w:rsid w:val="00991683"/>
    <w:rsid w:val="009926FE"/>
    <w:rsid w:val="00992742"/>
    <w:rsid w:val="00992B08"/>
    <w:rsid w:val="0099334A"/>
    <w:rsid w:val="0099397E"/>
    <w:rsid w:val="00993CF9"/>
    <w:rsid w:val="00996135"/>
    <w:rsid w:val="009962BC"/>
    <w:rsid w:val="00996B8A"/>
    <w:rsid w:val="00996BB3"/>
    <w:rsid w:val="009975FB"/>
    <w:rsid w:val="009A1FEA"/>
    <w:rsid w:val="009A2597"/>
    <w:rsid w:val="009A263D"/>
    <w:rsid w:val="009A3380"/>
    <w:rsid w:val="009A3DB3"/>
    <w:rsid w:val="009A4269"/>
    <w:rsid w:val="009A4370"/>
    <w:rsid w:val="009A44F5"/>
    <w:rsid w:val="009A49C1"/>
    <w:rsid w:val="009A501A"/>
    <w:rsid w:val="009A50A9"/>
    <w:rsid w:val="009A559F"/>
    <w:rsid w:val="009A5AD5"/>
    <w:rsid w:val="009A5E8E"/>
    <w:rsid w:val="009A639B"/>
    <w:rsid w:val="009A6CF1"/>
    <w:rsid w:val="009A7132"/>
    <w:rsid w:val="009A7299"/>
    <w:rsid w:val="009A75F9"/>
    <w:rsid w:val="009A7EF2"/>
    <w:rsid w:val="009B0312"/>
    <w:rsid w:val="009B05F8"/>
    <w:rsid w:val="009B07C1"/>
    <w:rsid w:val="009B0D9A"/>
    <w:rsid w:val="009B1242"/>
    <w:rsid w:val="009B2692"/>
    <w:rsid w:val="009B2D98"/>
    <w:rsid w:val="009B3273"/>
    <w:rsid w:val="009B33B5"/>
    <w:rsid w:val="009B345E"/>
    <w:rsid w:val="009B3CD9"/>
    <w:rsid w:val="009B3D08"/>
    <w:rsid w:val="009B3DF1"/>
    <w:rsid w:val="009B3E36"/>
    <w:rsid w:val="009B5959"/>
    <w:rsid w:val="009B5F0F"/>
    <w:rsid w:val="009B5F75"/>
    <w:rsid w:val="009B6AA6"/>
    <w:rsid w:val="009B6D65"/>
    <w:rsid w:val="009B77E1"/>
    <w:rsid w:val="009B7CD4"/>
    <w:rsid w:val="009B7D4E"/>
    <w:rsid w:val="009B7FAD"/>
    <w:rsid w:val="009C0453"/>
    <w:rsid w:val="009C07C8"/>
    <w:rsid w:val="009C0D3F"/>
    <w:rsid w:val="009C14D2"/>
    <w:rsid w:val="009C1625"/>
    <w:rsid w:val="009C203E"/>
    <w:rsid w:val="009C20C2"/>
    <w:rsid w:val="009C251A"/>
    <w:rsid w:val="009C2D9F"/>
    <w:rsid w:val="009C2EF1"/>
    <w:rsid w:val="009C377F"/>
    <w:rsid w:val="009C41A3"/>
    <w:rsid w:val="009C41DD"/>
    <w:rsid w:val="009C5063"/>
    <w:rsid w:val="009C50AE"/>
    <w:rsid w:val="009C51A8"/>
    <w:rsid w:val="009C53F1"/>
    <w:rsid w:val="009C58A1"/>
    <w:rsid w:val="009C59A0"/>
    <w:rsid w:val="009C5BFA"/>
    <w:rsid w:val="009C610B"/>
    <w:rsid w:val="009C6360"/>
    <w:rsid w:val="009C67E2"/>
    <w:rsid w:val="009C6AE3"/>
    <w:rsid w:val="009C7DF0"/>
    <w:rsid w:val="009C7FED"/>
    <w:rsid w:val="009D03AE"/>
    <w:rsid w:val="009D0757"/>
    <w:rsid w:val="009D11AE"/>
    <w:rsid w:val="009D1BB3"/>
    <w:rsid w:val="009D3586"/>
    <w:rsid w:val="009D3A23"/>
    <w:rsid w:val="009D44A7"/>
    <w:rsid w:val="009D46FB"/>
    <w:rsid w:val="009D6003"/>
    <w:rsid w:val="009D6B8E"/>
    <w:rsid w:val="009D771C"/>
    <w:rsid w:val="009D7BC6"/>
    <w:rsid w:val="009D7EAD"/>
    <w:rsid w:val="009E03F0"/>
    <w:rsid w:val="009E05F5"/>
    <w:rsid w:val="009E0A8C"/>
    <w:rsid w:val="009E220B"/>
    <w:rsid w:val="009E2382"/>
    <w:rsid w:val="009E24F7"/>
    <w:rsid w:val="009E2875"/>
    <w:rsid w:val="009E3936"/>
    <w:rsid w:val="009E3A80"/>
    <w:rsid w:val="009E3B7E"/>
    <w:rsid w:val="009E4129"/>
    <w:rsid w:val="009E4411"/>
    <w:rsid w:val="009E50B5"/>
    <w:rsid w:val="009E56B3"/>
    <w:rsid w:val="009E6853"/>
    <w:rsid w:val="009E7ABD"/>
    <w:rsid w:val="009E7D4E"/>
    <w:rsid w:val="009F0A24"/>
    <w:rsid w:val="009F0BCB"/>
    <w:rsid w:val="009F13C8"/>
    <w:rsid w:val="009F14B6"/>
    <w:rsid w:val="009F16CC"/>
    <w:rsid w:val="009F1D91"/>
    <w:rsid w:val="009F1FCF"/>
    <w:rsid w:val="009F22B2"/>
    <w:rsid w:val="009F290E"/>
    <w:rsid w:val="009F2DC4"/>
    <w:rsid w:val="009F38BE"/>
    <w:rsid w:val="009F46C5"/>
    <w:rsid w:val="009F47EB"/>
    <w:rsid w:val="009F4936"/>
    <w:rsid w:val="009F4DC1"/>
    <w:rsid w:val="009F6C97"/>
    <w:rsid w:val="00A005AE"/>
    <w:rsid w:val="00A00CB7"/>
    <w:rsid w:val="00A00DCD"/>
    <w:rsid w:val="00A00DE3"/>
    <w:rsid w:val="00A01551"/>
    <w:rsid w:val="00A01BF8"/>
    <w:rsid w:val="00A01D3C"/>
    <w:rsid w:val="00A02FD1"/>
    <w:rsid w:val="00A030E9"/>
    <w:rsid w:val="00A031BF"/>
    <w:rsid w:val="00A0327F"/>
    <w:rsid w:val="00A032F0"/>
    <w:rsid w:val="00A035C8"/>
    <w:rsid w:val="00A03A1A"/>
    <w:rsid w:val="00A03E20"/>
    <w:rsid w:val="00A04189"/>
    <w:rsid w:val="00A04288"/>
    <w:rsid w:val="00A05361"/>
    <w:rsid w:val="00A058C6"/>
    <w:rsid w:val="00A060DC"/>
    <w:rsid w:val="00A06413"/>
    <w:rsid w:val="00A070AC"/>
    <w:rsid w:val="00A10092"/>
    <w:rsid w:val="00A10814"/>
    <w:rsid w:val="00A11BED"/>
    <w:rsid w:val="00A1286D"/>
    <w:rsid w:val="00A12887"/>
    <w:rsid w:val="00A12B4C"/>
    <w:rsid w:val="00A1324A"/>
    <w:rsid w:val="00A13694"/>
    <w:rsid w:val="00A13C72"/>
    <w:rsid w:val="00A14106"/>
    <w:rsid w:val="00A141C7"/>
    <w:rsid w:val="00A142B8"/>
    <w:rsid w:val="00A1449D"/>
    <w:rsid w:val="00A1498A"/>
    <w:rsid w:val="00A14BCB"/>
    <w:rsid w:val="00A14BFA"/>
    <w:rsid w:val="00A14CCA"/>
    <w:rsid w:val="00A14F06"/>
    <w:rsid w:val="00A15BB5"/>
    <w:rsid w:val="00A15C81"/>
    <w:rsid w:val="00A17C26"/>
    <w:rsid w:val="00A17E5E"/>
    <w:rsid w:val="00A204F5"/>
    <w:rsid w:val="00A2078B"/>
    <w:rsid w:val="00A209E3"/>
    <w:rsid w:val="00A20D90"/>
    <w:rsid w:val="00A2164A"/>
    <w:rsid w:val="00A228D1"/>
    <w:rsid w:val="00A22CE6"/>
    <w:rsid w:val="00A237CE"/>
    <w:rsid w:val="00A23FD3"/>
    <w:rsid w:val="00A24FD2"/>
    <w:rsid w:val="00A25647"/>
    <w:rsid w:val="00A2571B"/>
    <w:rsid w:val="00A25847"/>
    <w:rsid w:val="00A25AE2"/>
    <w:rsid w:val="00A25EA7"/>
    <w:rsid w:val="00A26721"/>
    <w:rsid w:val="00A26A72"/>
    <w:rsid w:val="00A26B39"/>
    <w:rsid w:val="00A26BF6"/>
    <w:rsid w:val="00A26F6B"/>
    <w:rsid w:val="00A30507"/>
    <w:rsid w:val="00A31223"/>
    <w:rsid w:val="00A31DBC"/>
    <w:rsid w:val="00A32038"/>
    <w:rsid w:val="00A32125"/>
    <w:rsid w:val="00A339D9"/>
    <w:rsid w:val="00A33B5A"/>
    <w:rsid w:val="00A340D7"/>
    <w:rsid w:val="00A340FA"/>
    <w:rsid w:val="00A34F48"/>
    <w:rsid w:val="00A3515C"/>
    <w:rsid w:val="00A351FF"/>
    <w:rsid w:val="00A35CF9"/>
    <w:rsid w:val="00A36B42"/>
    <w:rsid w:val="00A36CC2"/>
    <w:rsid w:val="00A37322"/>
    <w:rsid w:val="00A37475"/>
    <w:rsid w:val="00A375D7"/>
    <w:rsid w:val="00A377E7"/>
    <w:rsid w:val="00A37E92"/>
    <w:rsid w:val="00A4001E"/>
    <w:rsid w:val="00A40282"/>
    <w:rsid w:val="00A40FFE"/>
    <w:rsid w:val="00A4217F"/>
    <w:rsid w:val="00A423E1"/>
    <w:rsid w:val="00A42E0C"/>
    <w:rsid w:val="00A42EB3"/>
    <w:rsid w:val="00A430BF"/>
    <w:rsid w:val="00A4361E"/>
    <w:rsid w:val="00A436EC"/>
    <w:rsid w:val="00A444D3"/>
    <w:rsid w:val="00A44562"/>
    <w:rsid w:val="00A447AE"/>
    <w:rsid w:val="00A44A4A"/>
    <w:rsid w:val="00A44B99"/>
    <w:rsid w:val="00A46013"/>
    <w:rsid w:val="00A460BE"/>
    <w:rsid w:val="00A46A3F"/>
    <w:rsid w:val="00A46B2A"/>
    <w:rsid w:val="00A46D96"/>
    <w:rsid w:val="00A4704B"/>
    <w:rsid w:val="00A47E95"/>
    <w:rsid w:val="00A47EEC"/>
    <w:rsid w:val="00A47FAE"/>
    <w:rsid w:val="00A5028A"/>
    <w:rsid w:val="00A50461"/>
    <w:rsid w:val="00A505FB"/>
    <w:rsid w:val="00A50856"/>
    <w:rsid w:val="00A50AB4"/>
    <w:rsid w:val="00A5166E"/>
    <w:rsid w:val="00A51FB6"/>
    <w:rsid w:val="00A5265E"/>
    <w:rsid w:val="00A52AED"/>
    <w:rsid w:val="00A534BE"/>
    <w:rsid w:val="00A53628"/>
    <w:rsid w:val="00A53846"/>
    <w:rsid w:val="00A53ABD"/>
    <w:rsid w:val="00A53B70"/>
    <w:rsid w:val="00A53CF3"/>
    <w:rsid w:val="00A54BFC"/>
    <w:rsid w:val="00A54E5F"/>
    <w:rsid w:val="00A5537C"/>
    <w:rsid w:val="00A55633"/>
    <w:rsid w:val="00A56088"/>
    <w:rsid w:val="00A56B18"/>
    <w:rsid w:val="00A56BAD"/>
    <w:rsid w:val="00A56F3C"/>
    <w:rsid w:val="00A577AC"/>
    <w:rsid w:val="00A57B3D"/>
    <w:rsid w:val="00A602F8"/>
    <w:rsid w:val="00A604C0"/>
    <w:rsid w:val="00A605DE"/>
    <w:rsid w:val="00A606D9"/>
    <w:rsid w:val="00A62517"/>
    <w:rsid w:val="00A626F3"/>
    <w:rsid w:val="00A62B33"/>
    <w:rsid w:val="00A62D9D"/>
    <w:rsid w:val="00A63203"/>
    <w:rsid w:val="00A640C7"/>
    <w:rsid w:val="00A64125"/>
    <w:rsid w:val="00A64796"/>
    <w:rsid w:val="00A64DE0"/>
    <w:rsid w:val="00A64FA6"/>
    <w:rsid w:val="00A64FB9"/>
    <w:rsid w:val="00A6526D"/>
    <w:rsid w:val="00A65EC7"/>
    <w:rsid w:val="00A6697A"/>
    <w:rsid w:val="00A67076"/>
    <w:rsid w:val="00A67A4C"/>
    <w:rsid w:val="00A72049"/>
    <w:rsid w:val="00A727EC"/>
    <w:rsid w:val="00A72F55"/>
    <w:rsid w:val="00A739A7"/>
    <w:rsid w:val="00A73B42"/>
    <w:rsid w:val="00A73FF4"/>
    <w:rsid w:val="00A744B7"/>
    <w:rsid w:val="00A744C0"/>
    <w:rsid w:val="00A74B0D"/>
    <w:rsid w:val="00A74EFC"/>
    <w:rsid w:val="00A7593D"/>
    <w:rsid w:val="00A75942"/>
    <w:rsid w:val="00A766E3"/>
    <w:rsid w:val="00A767E2"/>
    <w:rsid w:val="00A76A5A"/>
    <w:rsid w:val="00A77061"/>
    <w:rsid w:val="00A8050E"/>
    <w:rsid w:val="00A80557"/>
    <w:rsid w:val="00A80DC4"/>
    <w:rsid w:val="00A81902"/>
    <w:rsid w:val="00A821E4"/>
    <w:rsid w:val="00A82578"/>
    <w:rsid w:val="00A825B7"/>
    <w:rsid w:val="00A82BE3"/>
    <w:rsid w:val="00A833A6"/>
    <w:rsid w:val="00A83521"/>
    <w:rsid w:val="00A83640"/>
    <w:rsid w:val="00A8385D"/>
    <w:rsid w:val="00A838E2"/>
    <w:rsid w:val="00A84689"/>
    <w:rsid w:val="00A848E1"/>
    <w:rsid w:val="00A85045"/>
    <w:rsid w:val="00A8538A"/>
    <w:rsid w:val="00A85883"/>
    <w:rsid w:val="00A85E3F"/>
    <w:rsid w:val="00A86604"/>
    <w:rsid w:val="00A86912"/>
    <w:rsid w:val="00A86FD9"/>
    <w:rsid w:val="00A872F9"/>
    <w:rsid w:val="00A87811"/>
    <w:rsid w:val="00A879FF"/>
    <w:rsid w:val="00A87B47"/>
    <w:rsid w:val="00A87E6D"/>
    <w:rsid w:val="00A87F46"/>
    <w:rsid w:val="00A90076"/>
    <w:rsid w:val="00A91550"/>
    <w:rsid w:val="00A91621"/>
    <w:rsid w:val="00A92933"/>
    <w:rsid w:val="00A92EC9"/>
    <w:rsid w:val="00A931BA"/>
    <w:rsid w:val="00A9335C"/>
    <w:rsid w:val="00A9372B"/>
    <w:rsid w:val="00A9499E"/>
    <w:rsid w:val="00A952CA"/>
    <w:rsid w:val="00AA04F7"/>
    <w:rsid w:val="00AA0585"/>
    <w:rsid w:val="00AA0A45"/>
    <w:rsid w:val="00AA0B41"/>
    <w:rsid w:val="00AA1088"/>
    <w:rsid w:val="00AA18DF"/>
    <w:rsid w:val="00AA2062"/>
    <w:rsid w:val="00AA222F"/>
    <w:rsid w:val="00AA2B07"/>
    <w:rsid w:val="00AA2F5A"/>
    <w:rsid w:val="00AA3023"/>
    <w:rsid w:val="00AA35A8"/>
    <w:rsid w:val="00AA39F3"/>
    <w:rsid w:val="00AA3C22"/>
    <w:rsid w:val="00AA4100"/>
    <w:rsid w:val="00AA47EB"/>
    <w:rsid w:val="00AA5414"/>
    <w:rsid w:val="00AA5738"/>
    <w:rsid w:val="00AA5ECA"/>
    <w:rsid w:val="00AA6737"/>
    <w:rsid w:val="00AA6D2C"/>
    <w:rsid w:val="00AA7CD1"/>
    <w:rsid w:val="00AB1472"/>
    <w:rsid w:val="00AB15D6"/>
    <w:rsid w:val="00AB19EB"/>
    <w:rsid w:val="00AB206B"/>
    <w:rsid w:val="00AB34B0"/>
    <w:rsid w:val="00AB378D"/>
    <w:rsid w:val="00AB3853"/>
    <w:rsid w:val="00AB440C"/>
    <w:rsid w:val="00AB449B"/>
    <w:rsid w:val="00AB4EA6"/>
    <w:rsid w:val="00AB4FFC"/>
    <w:rsid w:val="00AB61D3"/>
    <w:rsid w:val="00AB6477"/>
    <w:rsid w:val="00AB656B"/>
    <w:rsid w:val="00AB6C5E"/>
    <w:rsid w:val="00AB71AB"/>
    <w:rsid w:val="00AB7973"/>
    <w:rsid w:val="00AB7E40"/>
    <w:rsid w:val="00AC05C9"/>
    <w:rsid w:val="00AC0684"/>
    <w:rsid w:val="00AC17F3"/>
    <w:rsid w:val="00AC180F"/>
    <w:rsid w:val="00AC1E55"/>
    <w:rsid w:val="00AC211D"/>
    <w:rsid w:val="00AC2802"/>
    <w:rsid w:val="00AC2A6A"/>
    <w:rsid w:val="00AC343A"/>
    <w:rsid w:val="00AC3869"/>
    <w:rsid w:val="00AC3B39"/>
    <w:rsid w:val="00AC3C82"/>
    <w:rsid w:val="00AC3DC2"/>
    <w:rsid w:val="00AC3ED4"/>
    <w:rsid w:val="00AC45AA"/>
    <w:rsid w:val="00AC476E"/>
    <w:rsid w:val="00AC51DA"/>
    <w:rsid w:val="00AC59DE"/>
    <w:rsid w:val="00AC683E"/>
    <w:rsid w:val="00AC6B97"/>
    <w:rsid w:val="00AC71DB"/>
    <w:rsid w:val="00AC7B92"/>
    <w:rsid w:val="00AD070B"/>
    <w:rsid w:val="00AD0A39"/>
    <w:rsid w:val="00AD0D18"/>
    <w:rsid w:val="00AD1920"/>
    <w:rsid w:val="00AD22AD"/>
    <w:rsid w:val="00AD296F"/>
    <w:rsid w:val="00AD3069"/>
    <w:rsid w:val="00AD3428"/>
    <w:rsid w:val="00AD39DE"/>
    <w:rsid w:val="00AD3B00"/>
    <w:rsid w:val="00AD444B"/>
    <w:rsid w:val="00AD4BFA"/>
    <w:rsid w:val="00AD4C39"/>
    <w:rsid w:val="00AD4D3C"/>
    <w:rsid w:val="00AD4D68"/>
    <w:rsid w:val="00AD57D2"/>
    <w:rsid w:val="00AD74A0"/>
    <w:rsid w:val="00AD7573"/>
    <w:rsid w:val="00AD75E9"/>
    <w:rsid w:val="00AE0542"/>
    <w:rsid w:val="00AE0FD1"/>
    <w:rsid w:val="00AE143B"/>
    <w:rsid w:val="00AE1D59"/>
    <w:rsid w:val="00AE1EAF"/>
    <w:rsid w:val="00AE2243"/>
    <w:rsid w:val="00AE2852"/>
    <w:rsid w:val="00AE2BC2"/>
    <w:rsid w:val="00AE2CD1"/>
    <w:rsid w:val="00AE3985"/>
    <w:rsid w:val="00AE44FE"/>
    <w:rsid w:val="00AE4596"/>
    <w:rsid w:val="00AE46C1"/>
    <w:rsid w:val="00AE662C"/>
    <w:rsid w:val="00AE6706"/>
    <w:rsid w:val="00AE726C"/>
    <w:rsid w:val="00AE729B"/>
    <w:rsid w:val="00AE7AE0"/>
    <w:rsid w:val="00AF01AB"/>
    <w:rsid w:val="00AF03E7"/>
    <w:rsid w:val="00AF0565"/>
    <w:rsid w:val="00AF0C83"/>
    <w:rsid w:val="00AF0D75"/>
    <w:rsid w:val="00AF0EB0"/>
    <w:rsid w:val="00AF0EBC"/>
    <w:rsid w:val="00AF10A9"/>
    <w:rsid w:val="00AF11A9"/>
    <w:rsid w:val="00AF1724"/>
    <w:rsid w:val="00AF1796"/>
    <w:rsid w:val="00AF1897"/>
    <w:rsid w:val="00AF1E46"/>
    <w:rsid w:val="00AF1E48"/>
    <w:rsid w:val="00AF1F65"/>
    <w:rsid w:val="00AF1FA7"/>
    <w:rsid w:val="00AF2163"/>
    <w:rsid w:val="00AF25C8"/>
    <w:rsid w:val="00AF2752"/>
    <w:rsid w:val="00AF2805"/>
    <w:rsid w:val="00AF2C55"/>
    <w:rsid w:val="00AF3032"/>
    <w:rsid w:val="00AF347A"/>
    <w:rsid w:val="00AF36D4"/>
    <w:rsid w:val="00AF3B2A"/>
    <w:rsid w:val="00AF3B8B"/>
    <w:rsid w:val="00AF3C02"/>
    <w:rsid w:val="00AF3CD0"/>
    <w:rsid w:val="00AF4188"/>
    <w:rsid w:val="00AF41C2"/>
    <w:rsid w:val="00AF4E02"/>
    <w:rsid w:val="00AF515A"/>
    <w:rsid w:val="00AF532C"/>
    <w:rsid w:val="00AF5748"/>
    <w:rsid w:val="00AF5E43"/>
    <w:rsid w:val="00AF5EAE"/>
    <w:rsid w:val="00AF64F9"/>
    <w:rsid w:val="00AF69C6"/>
    <w:rsid w:val="00AF7C54"/>
    <w:rsid w:val="00B00112"/>
    <w:rsid w:val="00B01CD4"/>
    <w:rsid w:val="00B02235"/>
    <w:rsid w:val="00B02E2B"/>
    <w:rsid w:val="00B03944"/>
    <w:rsid w:val="00B03A69"/>
    <w:rsid w:val="00B04C34"/>
    <w:rsid w:val="00B052ED"/>
    <w:rsid w:val="00B05987"/>
    <w:rsid w:val="00B06FC7"/>
    <w:rsid w:val="00B07075"/>
    <w:rsid w:val="00B07F8F"/>
    <w:rsid w:val="00B10419"/>
    <w:rsid w:val="00B11F03"/>
    <w:rsid w:val="00B12F65"/>
    <w:rsid w:val="00B13DB7"/>
    <w:rsid w:val="00B14552"/>
    <w:rsid w:val="00B14DEA"/>
    <w:rsid w:val="00B152A5"/>
    <w:rsid w:val="00B155BF"/>
    <w:rsid w:val="00B15926"/>
    <w:rsid w:val="00B15AB5"/>
    <w:rsid w:val="00B165A3"/>
    <w:rsid w:val="00B2040A"/>
    <w:rsid w:val="00B204E5"/>
    <w:rsid w:val="00B20CA7"/>
    <w:rsid w:val="00B20CEB"/>
    <w:rsid w:val="00B20FB3"/>
    <w:rsid w:val="00B2117C"/>
    <w:rsid w:val="00B215B3"/>
    <w:rsid w:val="00B21E02"/>
    <w:rsid w:val="00B22761"/>
    <w:rsid w:val="00B22B36"/>
    <w:rsid w:val="00B22F4F"/>
    <w:rsid w:val="00B23CB9"/>
    <w:rsid w:val="00B24481"/>
    <w:rsid w:val="00B24770"/>
    <w:rsid w:val="00B2524F"/>
    <w:rsid w:val="00B26CFE"/>
    <w:rsid w:val="00B26F4E"/>
    <w:rsid w:val="00B2718A"/>
    <w:rsid w:val="00B278DA"/>
    <w:rsid w:val="00B30126"/>
    <w:rsid w:val="00B302D7"/>
    <w:rsid w:val="00B305F8"/>
    <w:rsid w:val="00B3087B"/>
    <w:rsid w:val="00B30A0C"/>
    <w:rsid w:val="00B30BDC"/>
    <w:rsid w:val="00B30C9A"/>
    <w:rsid w:val="00B318CF"/>
    <w:rsid w:val="00B31D53"/>
    <w:rsid w:val="00B328AE"/>
    <w:rsid w:val="00B32951"/>
    <w:rsid w:val="00B32C6A"/>
    <w:rsid w:val="00B33102"/>
    <w:rsid w:val="00B349C5"/>
    <w:rsid w:val="00B3538C"/>
    <w:rsid w:val="00B35634"/>
    <w:rsid w:val="00B3584C"/>
    <w:rsid w:val="00B35AB9"/>
    <w:rsid w:val="00B3677D"/>
    <w:rsid w:val="00B367A6"/>
    <w:rsid w:val="00B36C23"/>
    <w:rsid w:val="00B36F80"/>
    <w:rsid w:val="00B3732C"/>
    <w:rsid w:val="00B3758E"/>
    <w:rsid w:val="00B4035D"/>
    <w:rsid w:val="00B40EB9"/>
    <w:rsid w:val="00B41374"/>
    <w:rsid w:val="00B41D89"/>
    <w:rsid w:val="00B42807"/>
    <w:rsid w:val="00B42B73"/>
    <w:rsid w:val="00B42BE7"/>
    <w:rsid w:val="00B42E96"/>
    <w:rsid w:val="00B42EA1"/>
    <w:rsid w:val="00B43085"/>
    <w:rsid w:val="00B430A9"/>
    <w:rsid w:val="00B43275"/>
    <w:rsid w:val="00B43400"/>
    <w:rsid w:val="00B43882"/>
    <w:rsid w:val="00B4421A"/>
    <w:rsid w:val="00B44E0B"/>
    <w:rsid w:val="00B45470"/>
    <w:rsid w:val="00B45DA5"/>
    <w:rsid w:val="00B45EE1"/>
    <w:rsid w:val="00B466DF"/>
    <w:rsid w:val="00B46D90"/>
    <w:rsid w:val="00B47507"/>
    <w:rsid w:val="00B500B4"/>
    <w:rsid w:val="00B504D7"/>
    <w:rsid w:val="00B50C47"/>
    <w:rsid w:val="00B50FAF"/>
    <w:rsid w:val="00B51144"/>
    <w:rsid w:val="00B5152D"/>
    <w:rsid w:val="00B519C7"/>
    <w:rsid w:val="00B51FAB"/>
    <w:rsid w:val="00B52162"/>
    <w:rsid w:val="00B52781"/>
    <w:rsid w:val="00B528C8"/>
    <w:rsid w:val="00B52C0F"/>
    <w:rsid w:val="00B5363A"/>
    <w:rsid w:val="00B5397C"/>
    <w:rsid w:val="00B53DCD"/>
    <w:rsid w:val="00B53E45"/>
    <w:rsid w:val="00B53F2C"/>
    <w:rsid w:val="00B540D4"/>
    <w:rsid w:val="00B5499E"/>
    <w:rsid w:val="00B54DBD"/>
    <w:rsid w:val="00B55B85"/>
    <w:rsid w:val="00B56371"/>
    <w:rsid w:val="00B565C1"/>
    <w:rsid w:val="00B57050"/>
    <w:rsid w:val="00B571F7"/>
    <w:rsid w:val="00B57298"/>
    <w:rsid w:val="00B57CDB"/>
    <w:rsid w:val="00B6021C"/>
    <w:rsid w:val="00B6118B"/>
    <w:rsid w:val="00B615E7"/>
    <w:rsid w:val="00B6189A"/>
    <w:rsid w:val="00B618C8"/>
    <w:rsid w:val="00B61A06"/>
    <w:rsid w:val="00B61D31"/>
    <w:rsid w:val="00B6246E"/>
    <w:rsid w:val="00B6322E"/>
    <w:rsid w:val="00B6373B"/>
    <w:rsid w:val="00B6378F"/>
    <w:rsid w:val="00B639E0"/>
    <w:rsid w:val="00B63B5E"/>
    <w:rsid w:val="00B63F65"/>
    <w:rsid w:val="00B64437"/>
    <w:rsid w:val="00B649B9"/>
    <w:rsid w:val="00B64D09"/>
    <w:rsid w:val="00B65268"/>
    <w:rsid w:val="00B65391"/>
    <w:rsid w:val="00B65A10"/>
    <w:rsid w:val="00B6671B"/>
    <w:rsid w:val="00B67288"/>
    <w:rsid w:val="00B7138E"/>
    <w:rsid w:val="00B71AEF"/>
    <w:rsid w:val="00B71C45"/>
    <w:rsid w:val="00B72B14"/>
    <w:rsid w:val="00B72D0C"/>
    <w:rsid w:val="00B74EFF"/>
    <w:rsid w:val="00B75812"/>
    <w:rsid w:val="00B75BA2"/>
    <w:rsid w:val="00B75FA2"/>
    <w:rsid w:val="00B77447"/>
    <w:rsid w:val="00B77809"/>
    <w:rsid w:val="00B77A79"/>
    <w:rsid w:val="00B77FC5"/>
    <w:rsid w:val="00B8031A"/>
    <w:rsid w:val="00B808C0"/>
    <w:rsid w:val="00B80AC5"/>
    <w:rsid w:val="00B81BB6"/>
    <w:rsid w:val="00B81E03"/>
    <w:rsid w:val="00B81F13"/>
    <w:rsid w:val="00B8200C"/>
    <w:rsid w:val="00B82297"/>
    <w:rsid w:val="00B84523"/>
    <w:rsid w:val="00B85199"/>
    <w:rsid w:val="00B85231"/>
    <w:rsid w:val="00B85F51"/>
    <w:rsid w:val="00B86026"/>
    <w:rsid w:val="00B860A1"/>
    <w:rsid w:val="00B862CD"/>
    <w:rsid w:val="00B86563"/>
    <w:rsid w:val="00B86750"/>
    <w:rsid w:val="00B868BE"/>
    <w:rsid w:val="00B876FD"/>
    <w:rsid w:val="00B90E58"/>
    <w:rsid w:val="00B91581"/>
    <w:rsid w:val="00B915AD"/>
    <w:rsid w:val="00B9240F"/>
    <w:rsid w:val="00B92868"/>
    <w:rsid w:val="00B92A2A"/>
    <w:rsid w:val="00B92CB4"/>
    <w:rsid w:val="00B93182"/>
    <w:rsid w:val="00B9350D"/>
    <w:rsid w:val="00B935CB"/>
    <w:rsid w:val="00B93A1A"/>
    <w:rsid w:val="00B93B67"/>
    <w:rsid w:val="00B93C74"/>
    <w:rsid w:val="00B94388"/>
    <w:rsid w:val="00B952A6"/>
    <w:rsid w:val="00B95612"/>
    <w:rsid w:val="00B95827"/>
    <w:rsid w:val="00B95DDC"/>
    <w:rsid w:val="00B95E36"/>
    <w:rsid w:val="00B961D0"/>
    <w:rsid w:val="00B962AE"/>
    <w:rsid w:val="00B968A6"/>
    <w:rsid w:val="00B96BC2"/>
    <w:rsid w:val="00B97035"/>
    <w:rsid w:val="00B97212"/>
    <w:rsid w:val="00B97232"/>
    <w:rsid w:val="00B97482"/>
    <w:rsid w:val="00B97E81"/>
    <w:rsid w:val="00B97F74"/>
    <w:rsid w:val="00BA022A"/>
    <w:rsid w:val="00BA0432"/>
    <w:rsid w:val="00BA0AD2"/>
    <w:rsid w:val="00BA141B"/>
    <w:rsid w:val="00BA14AB"/>
    <w:rsid w:val="00BA1E7E"/>
    <w:rsid w:val="00BA21AC"/>
    <w:rsid w:val="00BA2356"/>
    <w:rsid w:val="00BA24E7"/>
    <w:rsid w:val="00BA26F6"/>
    <w:rsid w:val="00BA2B79"/>
    <w:rsid w:val="00BA2D1A"/>
    <w:rsid w:val="00BA3DB4"/>
    <w:rsid w:val="00BA3DC6"/>
    <w:rsid w:val="00BA4BA6"/>
    <w:rsid w:val="00BA5456"/>
    <w:rsid w:val="00BA5759"/>
    <w:rsid w:val="00BA5A1B"/>
    <w:rsid w:val="00BA5A38"/>
    <w:rsid w:val="00BA5DA6"/>
    <w:rsid w:val="00BA5E04"/>
    <w:rsid w:val="00BA6052"/>
    <w:rsid w:val="00BA61A2"/>
    <w:rsid w:val="00BA72CB"/>
    <w:rsid w:val="00BA7979"/>
    <w:rsid w:val="00BB008F"/>
    <w:rsid w:val="00BB08FA"/>
    <w:rsid w:val="00BB0FB5"/>
    <w:rsid w:val="00BB1368"/>
    <w:rsid w:val="00BB153B"/>
    <w:rsid w:val="00BB2E98"/>
    <w:rsid w:val="00BB32D9"/>
    <w:rsid w:val="00BB35E4"/>
    <w:rsid w:val="00BB3C56"/>
    <w:rsid w:val="00BB3DE9"/>
    <w:rsid w:val="00BB4353"/>
    <w:rsid w:val="00BB51BB"/>
    <w:rsid w:val="00BB56D3"/>
    <w:rsid w:val="00BB580B"/>
    <w:rsid w:val="00BB5AEF"/>
    <w:rsid w:val="00BB673A"/>
    <w:rsid w:val="00BB7713"/>
    <w:rsid w:val="00BB799F"/>
    <w:rsid w:val="00BB7C48"/>
    <w:rsid w:val="00BC07E7"/>
    <w:rsid w:val="00BC07FA"/>
    <w:rsid w:val="00BC13E3"/>
    <w:rsid w:val="00BC1689"/>
    <w:rsid w:val="00BC16EF"/>
    <w:rsid w:val="00BC2F69"/>
    <w:rsid w:val="00BC3016"/>
    <w:rsid w:val="00BC45B7"/>
    <w:rsid w:val="00BC49D8"/>
    <w:rsid w:val="00BC5C11"/>
    <w:rsid w:val="00BC5D87"/>
    <w:rsid w:val="00BC5F5F"/>
    <w:rsid w:val="00BC6124"/>
    <w:rsid w:val="00BC74CB"/>
    <w:rsid w:val="00BD1C87"/>
    <w:rsid w:val="00BD2127"/>
    <w:rsid w:val="00BD238E"/>
    <w:rsid w:val="00BD283B"/>
    <w:rsid w:val="00BD2848"/>
    <w:rsid w:val="00BD3200"/>
    <w:rsid w:val="00BD3390"/>
    <w:rsid w:val="00BD363F"/>
    <w:rsid w:val="00BD390C"/>
    <w:rsid w:val="00BD4D3E"/>
    <w:rsid w:val="00BD509B"/>
    <w:rsid w:val="00BD580F"/>
    <w:rsid w:val="00BD5846"/>
    <w:rsid w:val="00BD5CDE"/>
    <w:rsid w:val="00BD73EE"/>
    <w:rsid w:val="00BD7868"/>
    <w:rsid w:val="00BD7A64"/>
    <w:rsid w:val="00BD7FD1"/>
    <w:rsid w:val="00BE0015"/>
    <w:rsid w:val="00BE0059"/>
    <w:rsid w:val="00BE0295"/>
    <w:rsid w:val="00BE02FB"/>
    <w:rsid w:val="00BE0CE4"/>
    <w:rsid w:val="00BE1146"/>
    <w:rsid w:val="00BE1B59"/>
    <w:rsid w:val="00BE1C9B"/>
    <w:rsid w:val="00BE3562"/>
    <w:rsid w:val="00BE36F3"/>
    <w:rsid w:val="00BE3A4B"/>
    <w:rsid w:val="00BE3BEC"/>
    <w:rsid w:val="00BE4DAD"/>
    <w:rsid w:val="00BE58D1"/>
    <w:rsid w:val="00BE5DFA"/>
    <w:rsid w:val="00BE65D7"/>
    <w:rsid w:val="00BE6C7F"/>
    <w:rsid w:val="00BE6D08"/>
    <w:rsid w:val="00BE760A"/>
    <w:rsid w:val="00BE7643"/>
    <w:rsid w:val="00BF176B"/>
    <w:rsid w:val="00BF2BB4"/>
    <w:rsid w:val="00BF313E"/>
    <w:rsid w:val="00BF38FA"/>
    <w:rsid w:val="00BF3EAF"/>
    <w:rsid w:val="00BF3EF2"/>
    <w:rsid w:val="00BF468E"/>
    <w:rsid w:val="00BF483F"/>
    <w:rsid w:val="00BF4E87"/>
    <w:rsid w:val="00BF6333"/>
    <w:rsid w:val="00BF6B93"/>
    <w:rsid w:val="00BF7457"/>
    <w:rsid w:val="00BF7A88"/>
    <w:rsid w:val="00BF7CCD"/>
    <w:rsid w:val="00C0067B"/>
    <w:rsid w:val="00C0067D"/>
    <w:rsid w:val="00C00998"/>
    <w:rsid w:val="00C01C93"/>
    <w:rsid w:val="00C01CF2"/>
    <w:rsid w:val="00C01EC2"/>
    <w:rsid w:val="00C024B5"/>
    <w:rsid w:val="00C02C57"/>
    <w:rsid w:val="00C04147"/>
    <w:rsid w:val="00C04393"/>
    <w:rsid w:val="00C048D2"/>
    <w:rsid w:val="00C04FA3"/>
    <w:rsid w:val="00C054D5"/>
    <w:rsid w:val="00C05602"/>
    <w:rsid w:val="00C059B6"/>
    <w:rsid w:val="00C06191"/>
    <w:rsid w:val="00C06D1A"/>
    <w:rsid w:val="00C06DEE"/>
    <w:rsid w:val="00C07842"/>
    <w:rsid w:val="00C07DD2"/>
    <w:rsid w:val="00C103A9"/>
    <w:rsid w:val="00C10448"/>
    <w:rsid w:val="00C10D53"/>
    <w:rsid w:val="00C110A6"/>
    <w:rsid w:val="00C11687"/>
    <w:rsid w:val="00C119F3"/>
    <w:rsid w:val="00C11A07"/>
    <w:rsid w:val="00C11BF1"/>
    <w:rsid w:val="00C11EA0"/>
    <w:rsid w:val="00C12BBC"/>
    <w:rsid w:val="00C12F5A"/>
    <w:rsid w:val="00C132CF"/>
    <w:rsid w:val="00C135E7"/>
    <w:rsid w:val="00C13DA5"/>
    <w:rsid w:val="00C13DF3"/>
    <w:rsid w:val="00C14857"/>
    <w:rsid w:val="00C14916"/>
    <w:rsid w:val="00C14A79"/>
    <w:rsid w:val="00C14FEC"/>
    <w:rsid w:val="00C1564B"/>
    <w:rsid w:val="00C16186"/>
    <w:rsid w:val="00C16695"/>
    <w:rsid w:val="00C16CAC"/>
    <w:rsid w:val="00C179B2"/>
    <w:rsid w:val="00C17CE8"/>
    <w:rsid w:val="00C17FA5"/>
    <w:rsid w:val="00C22294"/>
    <w:rsid w:val="00C2256C"/>
    <w:rsid w:val="00C2267D"/>
    <w:rsid w:val="00C231B2"/>
    <w:rsid w:val="00C232B1"/>
    <w:rsid w:val="00C2393C"/>
    <w:rsid w:val="00C242E7"/>
    <w:rsid w:val="00C245F3"/>
    <w:rsid w:val="00C24654"/>
    <w:rsid w:val="00C249DB"/>
    <w:rsid w:val="00C24EF6"/>
    <w:rsid w:val="00C26435"/>
    <w:rsid w:val="00C265CD"/>
    <w:rsid w:val="00C275AE"/>
    <w:rsid w:val="00C30320"/>
    <w:rsid w:val="00C3052F"/>
    <w:rsid w:val="00C306E7"/>
    <w:rsid w:val="00C31100"/>
    <w:rsid w:val="00C31350"/>
    <w:rsid w:val="00C326E6"/>
    <w:rsid w:val="00C32DC5"/>
    <w:rsid w:val="00C35081"/>
    <w:rsid w:val="00C40062"/>
    <w:rsid w:val="00C40242"/>
    <w:rsid w:val="00C402BA"/>
    <w:rsid w:val="00C407A6"/>
    <w:rsid w:val="00C41B5A"/>
    <w:rsid w:val="00C41BB7"/>
    <w:rsid w:val="00C42A32"/>
    <w:rsid w:val="00C42BF9"/>
    <w:rsid w:val="00C42DA8"/>
    <w:rsid w:val="00C43115"/>
    <w:rsid w:val="00C43D22"/>
    <w:rsid w:val="00C43F56"/>
    <w:rsid w:val="00C441A9"/>
    <w:rsid w:val="00C44807"/>
    <w:rsid w:val="00C44B83"/>
    <w:rsid w:val="00C44D15"/>
    <w:rsid w:val="00C450B8"/>
    <w:rsid w:val="00C45A9E"/>
    <w:rsid w:val="00C46598"/>
    <w:rsid w:val="00C4673F"/>
    <w:rsid w:val="00C47B4C"/>
    <w:rsid w:val="00C50594"/>
    <w:rsid w:val="00C50DCE"/>
    <w:rsid w:val="00C50E37"/>
    <w:rsid w:val="00C513B7"/>
    <w:rsid w:val="00C517F0"/>
    <w:rsid w:val="00C519FB"/>
    <w:rsid w:val="00C52290"/>
    <w:rsid w:val="00C52FE9"/>
    <w:rsid w:val="00C5307A"/>
    <w:rsid w:val="00C535C5"/>
    <w:rsid w:val="00C535DC"/>
    <w:rsid w:val="00C5388F"/>
    <w:rsid w:val="00C53EE3"/>
    <w:rsid w:val="00C540E7"/>
    <w:rsid w:val="00C54254"/>
    <w:rsid w:val="00C54263"/>
    <w:rsid w:val="00C54C0B"/>
    <w:rsid w:val="00C54E59"/>
    <w:rsid w:val="00C55DDA"/>
    <w:rsid w:val="00C55DEF"/>
    <w:rsid w:val="00C568ED"/>
    <w:rsid w:val="00C57624"/>
    <w:rsid w:val="00C605EF"/>
    <w:rsid w:val="00C6066E"/>
    <w:rsid w:val="00C608FA"/>
    <w:rsid w:val="00C60BD1"/>
    <w:rsid w:val="00C61AD8"/>
    <w:rsid w:val="00C61ED9"/>
    <w:rsid w:val="00C62225"/>
    <w:rsid w:val="00C62592"/>
    <w:rsid w:val="00C63613"/>
    <w:rsid w:val="00C658CA"/>
    <w:rsid w:val="00C65A3A"/>
    <w:rsid w:val="00C66152"/>
    <w:rsid w:val="00C66548"/>
    <w:rsid w:val="00C70912"/>
    <w:rsid w:val="00C709AE"/>
    <w:rsid w:val="00C71BC7"/>
    <w:rsid w:val="00C71FF1"/>
    <w:rsid w:val="00C729F0"/>
    <w:rsid w:val="00C72A20"/>
    <w:rsid w:val="00C72A61"/>
    <w:rsid w:val="00C72D95"/>
    <w:rsid w:val="00C72E68"/>
    <w:rsid w:val="00C72F42"/>
    <w:rsid w:val="00C731C3"/>
    <w:rsid w:val="00C743DF"/>
    <w:rsid w:val="00C74461"/>
    <w:rsid w:val="00C74BCF"/>
    <w:rsid w:val="00C74C3E"/>
    <w:rsid w:val="00C75260"/>
    <w:rsid w:val="00C75EF6"/>
    <w:rsid w:val="00C77568"/>
    <w:rsid w:val="00C77D54"/>
    <w:rsid w:val="00C77DB2"/>
    <w:rsid w:val="00C8032A"/>
    <w:rsid w:val="00C80542"/>
    <w:rsid w:val="00C80892"/>
    <w:rsid w:val="00C80CD7"/>
    <w:rsid w:val="00C80E6E"/>
    <w:rsid w:val="00C817A5"/>
    <w:rsid w:val="00C81AAE"/>
    <w:rsid w:val="00C81C9C"/>
    <w:rsid w:val="00C81FB2"/>
    <w:rsid w:val="00C8266B"/>
    <w:rsid w:val="00C827F3"/>
    <w:rsid w:val="00C82916"/>
    <w:rsid w:val="00C835ED"/>
    <w:rsid w:val="00C83789"/>
    <w:rsid w:val="00C838D5"/>
    <w:rsid w:val="00C83EF6"/>
    <w:rsid w:val="00C84D34"/>
    <w:rsid w:val="00C84E44"/>
    <w:rsid w:val="00C85A96"/>
    <w:rsid w:val="00C85EF6"/>
    <w:rsid w:val="00C85F21"/>
    <w:rsid w:val="00C85F28"/>
    <w:rsid w:val="00C870E7"/>
    <w:rsid w:val="00C87B3A"/>
    <w:rsid w:val="00C87F41"/>
    <w:rsid w:val="00C9008F"/>
    <w:rsid w:val="00C90147"/>
    <w:rsid w:val="00C9040D"/>
    <w:rsid w:val="00C9118E"/>
    <w:rsid w:val="00C926F7"/>
    <w:rsid w:val="00C92BBD"/>
    <w:rsid w:val="00C93B02"/>
    <w:rsid w:val="00C93FBE"/>
    <w:rsid w:val="00C948D7"/>
    <w:rsid w:val="00C94ACD"/>
    <w:rsid w:val="00C94FE5"/>
    <w:rsid w:val="00C95397"/>
    <w:rsid w:val="00C95839"/>
    <w:rsid w:val="00C95862"/>
    <w:rsid w:val="00C95B07"/>
    <w:rsid w:val="00C95D9A"/>
    <w:rsid w:val="00C95F1C"/>
    <w:rsid w:val="00C9643B"/>
    <w:rsid w:val="00C965D7"/>
    <w:rsid w:val="00C97ACC"/>
    <w:rsid w:val="00CA0C22"/>
    <w:rsid w:val="00CA0D34"/>
    <w:rsid w:val="00CA0DEA"/>
    <w:rsid w:val="00CA16D3"/>
    <w:rsid w:val="00CA1CE4"/>
    <w:rsid w:val="00CA1F1D"/>
    <w:rsid w:val="00CA2866"/>
    <w:rsid w:val="00CA390E"/>
    <w:rsid w:val="00CA3B65"/>
    <w:rsid w:val="00CA42F2"/>
    <w:rsid w:val="00CA4E80"/>
    <w:rsid w:val="00CA5AC6"/>
    <w:rsid w:val="00CA6957"/>
    <w:rsid w:val="00CA6E24"/>
    <w:rsid w:val="00CA7252"/>
    <w:rsid w:val="00CA72C5"/>
    <w:rsid w:val="00CA7472"/>
    <w:rsid w:val="00CB1524"/>
    <w:rsid w:val="00CB1696"/>
    <w:rsid w:val="00CB1C69"/>
    <w:rsid w:val="00CB1CB9"/>
    <w:rsid w:val="00CB2121"/>
    <w:rsid w:val="00CB22B0"/>
    <w:rsid w:val="00CB2768"/>
    <w:rsid w:val="00CB2C53"/>
    <w:rsid w:val="00CB2D3A"/>
    <w:rsid w:val="00CB32FF"/>
    <w:rsid w:val="00CB3726"/>
    <w:rsid w:val="00CB3D6E"/>
    <w:rsid w:val="00CB3EB9"/>
    <w:rsid w:val="00CB4054"/>
    <w:rsid w:val="00CB4685"/>
    <w:rsid w:val="00CB4EFE"/>
    <w:rsid w:val="00CB5024"/>
    <w:rsid w:val="00CB546C"/>
    <w:rsid w:val="00CB5825"/>
    <w:rsid w:val="00CB5B44"/>
    <w:rsid w:val="00CB5FFF"/>
    <w:rsid w:val="00CB691A"/>
    <w:rsid w:val="00CB6F05"/>
    <w:rsid w:val="00CB6FE4"/>
    <w:rsid w:val="00CB73B6"/>
    <w:rsid w:val="00CB7604"/>
    <w:rsid w:val="00CB7966"/>
    <w:rsid w:val="00CC0D6B"/>
    <w:rsid w:val="00CC14E9"/>
    <w:rsid w:val="00CC1E78"/>
    <w:rsid w:val="00CC2639"/>
    <w:rsid w:val="00CC284F"/>
    <w:rsid w:val="00CC3240"/>
    <w:rsid w:val="00CC382A"/>
    <w:rsid w:val="00CC3877"/>
    <w:rsid w:val="00CC3C38"/>
    <w:rsid w:val="00CC3F88"/>
    <w:rsid w:val="00CC43E4"/>
    <w:rsid w:val="00CC43F0"/>
    <w:rsid w:val="00CC4B35"/>
    <w:rsid w:val="00CC4B76"/>
    <w:rsid w:val="00CC4DDB"/>
    <w:rsid w:val="00CC516D"/>
    <w:rsid w:val="00CC5173"/>
    <w:rsid w:val="00CC5948"/>
    <w:rsid w:val="00CC5BF8"/>
    <w:rsid w:val="00CC63CA"/>
    <w:rsid w:val="00CC681E"/>
    <w:rsid w:val="00CC6D7E"/>
    <w:rsid w:val="00CC723F"/>
    <w:rsid w:val="00CC726B"/>
    <w:rsid w:val="00CC73F4"/>
    <w:rsid w:val="00CC761B"/>
    <w:rsid w:val="00CC7BEA"/>
    <w:rsid w:val="00CD053D"/>
    <w:rsid w:val="00CD0DE0"/>
    <w:rsid w:val="00CD14A6"/>
    <w:rsid w:val="00CD15FA"/>
    <w:rsid w:val="00CD1F68"/>
    <w:rsid w:val="00CD4EC0"/>
    <w:rsid w:val="00CD5404"/>
    <w:rsid w:val="00CD5AF1"/>
    <w:rsid w:val="00CD6AAD"/>
    <w:rsid w:val="00CD77AC"/>
    <w:rsid w:val="00CD7872"/>
    <w:rsid w:val="00CE03E3"/>
    <w:rsid w:val="00CE09EB"/>
    <w:rsid w:val="00CE0B71"/>
    <w:rsid w:val="00CE0BCD"/>
    <w:rsid w:val="00CE0F13"/>
    <w:rsid w:val="00CE13BC"/>
    <w:rsid w:val="00CE179D"/>
    <w:rsid w:val="00CE1EAE"/>
    <w:rsid w:val="00CE1F92"/>
    <w:rsid w:val="00CE25CD"/>
    <w:rsid w:val="00CE2683"/>
    <w:rsid w:val="00CE27B4"/>
    <w:rsid w:val="00CE280A"/>
    <w:rsid w:val="00CE2820"/>
    <w:rsid w:val="00CE2C65"/>
    <w:rsid w:val="00CE369B"/>
    <w:rsid w:val="00CE3C3E"/>
    <w:rsid w:val="00CE436C"/>
    <w:rsid w:val="00CE49A4"/>
    <w:rsid w:val="00CE4C52"/>
    <w:rsid w:val="00CE4ECB"/>
    <w:rsid w:val="00CE52AB"/>
    <w:rsid w:val="00CE5805"/>
    <w:rsid w:val="00CE5A7B"/>
    <w:rsid w:val="00CE626B"/>
    <w:rsid w:val="00CE6353"/>
    <w:rsid w:val="00CE67D0"/>
    <w:rsid w:val="00CE70BB"/>
    <w:rsid w:val="00CE7574"/>
    <w:rsid w:val="00CF0470"/>
    <w:rsid w:val="00CF0A63"/>
    <w:rsid w:val="00CF0C97"/>
    <w:rsid w:val="00CF1344"/>
    <w:rsid w:val="00CF1C04"/>
    <w:rsid w:val="00CF1CCB"/>
    <w:rsid w:val="00CF2C48"/>
    <w:rsid w:val="00CF3103"/>
    <w:rsid w:val="00CF31F7"/>
    <w:rsid w:val="00CF3B92"/>
    <w:rsid w:val="00CF3EB4"/>
    <w:rsid w:val="00CF45CB"/>
    <w:rsid w:val="00CF4605"/>
    <w:rsid w:val="00CF4F91"/>
    <w:rsid w:val="00CF5241"/>
    <w:rsid w:val="00CF5242"/>
    <w:rsid w:val="00CF58DB"/>
    <w:rsid w:val="00CF615F"/>
    <w:rsid w:val="00CF7B50"/>
    <w:rsid w:val="00D00E97"/>
    <w:rsid w:val="00D01E80"/>
    <w:rsid w:val="00D024FD"/>
    <w:rsid w:val="00D02B9E"/>
    <w:rsid w:val="00D0341A"/>
    <w:rsid w:val="00D03694"/>
    <w:rsid w:val="00D0419B"/>
    <w:rsid w:val="00D0420A"/>
    <w:rsid w:val="00D04BAE"/>
    <w:rsid w:val="00D04C1E"/>
    <w:rsid w:val="00D05073"/>
    <w:rsid w:val="00D05079"/>
    <w:rsid w:val="00D053DD"/>
    <w:rsid w:val="00D05759"/>
    <w:rsid w:val="00D05FD4"/>
    <w:rsid w:val="00D061D7"/>
    <w:rsid w:val="00D06613"/>
    <w:rsid w:val="00D06F60"/>
    <w:rsid w:val="00D074AB"/>
    <w:rsid w:val="00D07842"/>
    <w:rsid w:val="00D07F8D"/>
    <w:rsid w:val="00D10868"/>
    <w:rsid w:val="00D11378"/>
    <w:rsid w:val="00D117DA"/>
    <w:rsid w:val="00D118D0"/>
    <w:rsid w:val="00D11EE9"/>
    <w:rsid w:val="00D1204E"/>
    <w:rsid w:val="00D12391"/>
    <w:rsid w:val="00D12A03"/>
    <w:rsid w:val="00D12AC1"/>
    <w:rsid w:val="00D136F4"/>
    <w:rsid w:val="00D13997"/>
    <w:rsid w:val="00D13CB1"/>
    <w:rsid w:val="00D145A5"/>
    <w:rsid w:val="00D1470A"/>
    <w:rsid w:val="00D14A5C"/>
    <w:rsid w:val="00D154FB"/>
    <w:rsid w:val="00D157FB"/>
    <w:rsid w:val="00D16536"/>
    <w:rsid w:val="00D16B63"/>
    <w:rsid w:val="00D16CF7"/>
    <w:rsid w:val="00D17DC8"/>
    <w:rsid w:val="00D20798"/>
    <w:rsid w:val="00D208CF"/>
    <w:rsid w:val="00D20B72"/>
    <w:rsid w:val="00D21468"/>
    <w:rsid w:val="00D21E34"/>
    <w:rsid w:val="00D220E1"/>
    <w:rsid w:val="00D22834"/>
    <w:rsid w:val="00D22B21"/>
    <w:rsid w:val="00D22C00"/>
    <w:rsid w:val="00D22D34"/>
    <w:rsid w:val="00D236E6"/>
    <w:rsid w:val="00D237AB"/>
    <w:rsid w:val="00D23E40"/>
    <w:rsid w:val="00D24141"/>
    <w:rsid w:val="00D24CF1"/>
    <w:rsid w:val="00D257FE"/>
    <w:rsid w:val="00D25AA5"/>
    <w:rsid w:val="00D267D0"/>
    <w:rsid w:val="00D26882"/>
    <w:rsid w:val="00D26DBB"/>
    <w:rsid w:val="00D26FB2"/>
    <w:rsid w:val="00D2743F"/>
    <w:rsid w:val="00D30B09"/>
    <w:rsid w:val="00D30BC9"/>
    <w:rsid w:val="00D30EF9"/>
    <w:rsid w:val="00D3270D"/>
    <w:rsid w:val="00D32FD4"/>
    <w:rsid w:val="00D33318"/>
    <w:rsid w:val="00D3374D"/>
    <w:rsid w:val="00D33BC8"/>
    <w:rsid w:val="00D3551F"/>
    <w:rsid w:val="00D35D3B"/>
    <w:rsid w:val="00D35EF9"/>
    <w:rsid w:val="00D36431"/>
    <w:rsid w:val="00D36B1E"/>
    <w:rsid w:val="00D36D05"/>
    <w:rsid w:val="00D377AA"/>
    <w:rsid w:val="00D37A21"/>
    <w:rsid w:val="00D40099"/>
    <w:rsid w:val="00D4117A"/>
    <w:rsid w:val="00D4178A"/>
    <w:rsid w:val="00D41D3A"/>
    <w:rsid w:val="00D427ED"/>
    <w:rsid w:val="00D42DD2"/>
    <w:rsid w:val="00D42E8C"/>
    <w:rsid w:val="00D43352"/>
    <w:rsid w:val="00D44B78"/>
    <w:rsid w:val="00D458B3"/>
    <w:rsid w:val="00D45AD6"/>
    <w:rsid w:val="00D461DC"/>
    <w:rsid w:val="00D462B5"/>
    <w:rsid w:val="00D47418"/>
    <w:rsid w:val="00D47614"/>
    <w:rsid w:val="00D47715"/>
    <w:rsid w:val="00D47BE8"/>
    <w:rsid w:val="00D47D47"/>
    <w:rsid w:val="00D47E3D"/>
    <w:rsid w:val="00D47FEC"/>
    <w:rsid w:val="00D50AF0"/>
    <w:rsid w:val="00D51621"/>
    <w:rsid w:val="00D517E4"/>
    <w:rsid w:val="00D519CC"/>
    <w:rsid w:val="00D51BB3"/>
    <w:rsid w:val="00D525F1"/>
    <w:rsid w:val="00D53D2D"/>
    <w:rsid w:val="00D54169"/>
    <w:rsid w:val="00D54339"/>
    <w:rsid w:val="00D56D73"/>
    <w:rsid w:val="00D57454"/>
    <w:rsid w:val="00D57849"/>
    <w:rsid w:val="00D57AEB"/>
    <w:rsid w:val="00D6117E"/>
    <w:rsid w:val="00D61B82"/>
    <w:rsid w:val="00D6224A"/>
    <w:rsid w:val="00D626FB"/>
    <w:rsid w:val="00D62D04"/>
    <w:rsid w:val="00D62D73"/>
    <w:rsid w:val="00D63AC2"/>
    <w:rsid w:val="00D63F92"/>
    <w:rsid w:val="00D640BD"/>
    <w:rsid w:val="00D6442D"/>
    <w:rsid w:val="00D647E6"/>
    <w:rsid w:val="00D65752"/>
    <w:rsid w:val="00D65C96"/>
    <w:rsid w:val="00D66580"/>
    <w:rsid w:val="00D66649"/>
    <w:rsid w:val="00D66777"/>
    <w:rsid w:val="00D67409"/>
    <w:rsid w:val="00D676FD"/>
    <w:rsid w:val="00D677EC"/>
    <w:rsid w:val="00D67E5B"/>
    <w:rsid w:val="00D710DA"/>
    <w:rsid w:val="00D71292"/>
    <w:rsid w:val="00D71915"/>
    <w:rsid w:val="00D71DC8"/>
    <w:rsid w:val="00D721D3"/>
    <w:rsid w:val="00D7256A"/>
    <w:rsid w:val="00D72799"/>
    <w:rsid w:val="00D7313E"/>
    <w:rsid w:val="00D7326C"/>
    <w:rsid w:val="00D73A3C"/>
    <w:rsid w:val="00D73AE3"/>
    <w:rsid w:val="00D74754"/>
    <w:rsid w:val="00D7496E"/>
    <w:rsid w:val="00D74E90"/>
    <w:rsid w:val="00D74ECB"/>
    <w:rsid w:val="00D75B74"/>
    <w:rsid w:val="00D75CA8"/>
    <w:rsid w:val="00D761E1"/>
    <w:rsid w:val="00D76288"/>
    <w:rsid w:val="00D76920"/>
    <w:rsid w:val="00D76CF3"/>
    <w:rsid w:val="00D77A35"/>
    <w:rsid w:val="00D77E56"/>
    <w:rsid w:val="00D80C2B"/>
    <w:rsid w:val="00D80D89"/>
    <w:rsid w:val="00D81211"/>
    <w:rsid w:val="00D813C8"/>
    <w:rsid w:val="00D81A46"/>
    <w:rsid w:val="00D829B5"/>
    <w:rsid w:val="00D82E3E"/>
    <w:rsid w:val="00D83BC2"/>
    <w:rsid w:val="00D83E04"/>
    <w:rsid w:val="00D84EC1"/>
    <w:rsid w:val="00D8575E"/>
    <w:rsid w:val="00D86BCE"/>
    <w:rsid w:val="00D86E0E"/>
    <w:rsid w:val="00D90030"/>
    <w:rsid w:val="00D900EE"/>
    <w:rsid w:val="00D9045A"/>
    <w:rsid w:val="00D906A8"/>
    <w:rsid w:val="00D90F1B"/>
    <w:rsid w:val="00D91E47"/>
    <w:rsid w:val="00D922D5"/>
    <w:rsid w:val="00D93207"/>
    <w:rsid w:val="00D942DA"/>
    <w:rsid w:val="00D943C5"/>
    <w:rsid w:val="00D94E35"/>
    <w:rsid w:val="00D950D5"/>
    <w:rsid w:val="00D95427"/>
    <w:rsid w:val="00D96447"/>
    <w:rsid w:val="00D9672B"/>
    <w:rsid w:val="00D9705C"/>
    <w:rsid w:val="00D97843"/>
    <w:rsid w:val="00D979E7"/>
    <w:rsid w:val="00D97C45"/>
    <w:rsid w:val="00DA0B85"/>
    <w:rsid w:val="00DA0D00"/>
    <w:rsid w:val="00DA1186"/>
    <w:rsid w:val="00DA1833"/>
    <w:rsid w:val="00DA20EF"/>
    <w:rsid w:val="00DA2D28"/>
    <w:rsid w:val="00DA31E3"/>
    <w:rsid w:val="00DA32C8"/>
    <w:rsid w:val="00DA36AD"/>
    <w:rsid w:val="00DA3C5B"/>
    <w:rsid w:val="00DA3E69"/>
    <w:rsid w:val="00DA453B"/>
    <w:rsid w:val="00DA4AEC"/>
    <w:rsid w:val="00DA54E3"/>
    <w:rsid w:val="00DA6817"/>
    <w:rsid w:val="00DA740D"/>
    <w:rsid w:val="00DA7663"/>
    <w:rsid w:val="00DA7DDD"/>
    <w:rsid w:val="00DB0163"/>
    <w:rsid w:val="00DB0734"/>
    <w:rsid w:val="00DB10A0"/>
    <w:rsid w:val="00DB17C6"/>
    <w:rsid w:val="00DB1C3A"/>
    <w:rsid w:val="00DB1CE8"/>
    <w:rsid w:val="00DB2343"/>
    <w:rsid w:val="00DB25B6"/>
    <w:rsid w:val="00DB2A94"/>
    <w:rsid w:val="00DB3666"/>
    <w:rsid w:val="00DB424E"/>
    <w:rsid w:val="00DB4701"/>
    <w:rsid w:val="00DB48CF"/>
    <w:rsid w:val="00DB4FDC"/>
    <w:rsid w:val="00DB55D3"/>
    <w:rsid w:val="00DB5606"/>
    <w:rsid w:val="00DB58DF"/>
    <w:rsid w:val="00DB59E8"/>
    <w:rsid w:val="00DB6FD1"/>
    <w:rsid w:val="00DB799C"/>
    <w:rsid w:val="00DB7E88"/>
    <w:rsid w:val="00DC07CF"/>
    <w:rsid w:val="00DC103C"/>
    <w:rsid w:val="00DC125F"/>
    <w:rsid w:val="00DC13BB"/>
    <w:rsid w:val="00DC14B9"/>
    <w:rsid w:val="00DC17A2"/>
    <w:rsid w:val="00DC2BAE"/>
    <w:rsid w:val="00DC36DF"/>
    <w:rsid w:val="00DC44DB"/>
    <w:rsid w:val="00DC4A18"/>
    <w:rsid w:val="00DC4AC6"/>
    <w:rsid w:val="00DC4E31"/>
    <w:rsid w:val="00DC557C"/>
    <w:rsid w:val="00DC557E"/>
    <w:rsid w:val="00DC67A1"/>
    <w:rsid w:val="00DC6B7C"/>
    <w:rsid w:val="00DC6CCA"/>
    <w:rsid w:val="00DC6E49"/>
    <w:rsid w:val="00DC7285"/>
    <w:rsid w:val="00DC7412"/>
    <w:rsid w:val="00DC7421"/>
    <w:rsid w:val="00DC7C04"/>
    <w:rsid w:val="00DD018A"/>
    <w:rsid w:val="00DD025B"/>
    <w:rsid w:val="00DD0677"/>
    <w:rsid w:val="00DD082C"/>
    <w:rsid w:val="00DD2595"/>
    <w:rsid w:val="00DD268E"/>
    <w:rsid w:val="00DD293A"/>
    <w:rsid w:val="00DD301F"/>
    <w:rsid w:val="00DD3957"/>
    <w:rsid w:val="00DD47C8"/>
    <w:rsid w:val="00DD5679"/>
    <w:rsid w:val="00DD56BB"/>
    <w:rsid w:val="00DD5719"/>
    <w:rsid w:val="00DD58F9"/>
    <w:rsid w:val="00DD6066"/>
    <w:rsid w:val="00DD64BF"/>
    <w:rsid w:val="00DD686B"/>
    <w:rsid w:val="00DD6DB8"/>
    <w:rsid w:val="00DD6E1B"/>
    <w:rsid w:val="00DD753F"/>
    <w:rsid w:val="00DD7F88"/>
    <w:rsid w:val="00DE0B99"/>
    <w:rsid w:val="00DE0D3B"/>
    <w:rsid w:val="00DE0DD3"/>
    <w:rsid w:val="00DE1041"/>
    <w:rsid w:val="00DE1686"/>
    <w:rsid w:val="00DE2338"/>
    <w:rsid w:val="00DE2B0C"/>
    <w:rsid w:val="00DE2B6E"/>
    <w:rsid w:val="00DE3A46"/>
    <w:rsid w:val="00DE464C"/>
    <w:rsid w:val="00DE4776"/>
    <w:rsid w:val="00DE4789"/>
    <w:rsid w:val="00DE5300"/>
    <w:rsid w:val="00DE550A"/>
    <w:rsid w:val="00DE59A2"/>
    <w:rsid w:val="00DE5BCF"/>
    <w:rsid w:val="00DE5EB9"/>
    <w:rsid w:val="00DE6C50"/>
    <w:rsid w:val="00DE7CDB"/>
    <w:rsid w:val="00DE7DE6"/>
    <w:rsid w:val="00DE7EC9"/>
    <w:rsid w:val="00DF0C52"/>
    <w:rsid w:val="00DF1835"/>
    <w:rsid w:val="00DF1A4E"/>
    <w:rsid w:val="00DF1BFB"/>
    <w:rsid w:val="00DF1C6F"/>
    <w:rsid w:val="00DF222F"/>
    <w:rsid w:val="00DF27E0"/>
    <w:rsid w:val="00DF32B5"/>
    <w:rsid w:val="00DF355F"/>
    <w:rsid w:val="00DF3E2C"/>
    <w:rsid w:val="00DF3E32"/>
    <w:rsid w:val="00DF3EEE"/>
    <w:rsid w:val="00DF3F14"/>
    <w:rsid w:val="00DF4A47"/>
    <w:rsid w:val="00DF4C80"/>
    <w:rsid w:val="00DF5693"/>
    <w:rsid w:val="00DF57DE"/>
    <w:rsid w:val="00DF5C87"/>
    <w:rsid w:val="00DF60F5"/>
    <w:rsid w:val="00DF66F0"/>
    <w:rsid w:val="00DF7339"/>
    <w:rsid w:val="00E002FB"/>
    <w:rsid w:val="00E00388"/>
    <w:rsid w:val="00E003B4"/>
    <w:rsid w:val="00E00C7B"/>
    <w:rsid w:val="00E01840"/>
    <w:rsid w:val="00E01A23"/>
    <w:rsid w:val="00E03287"/>
    <w:rsid w:val="00E044D1"/>
    <w:rsid w:val="00E0453E"/>
    <w:rsid w:val="00E04A50"/>
    <w:rsid w:val="00E04D18"/>
    <w:rsid w:val="00E04D43"/>
    <w:rsid w:val="00E04E67"/>
    <w:rsid w:val="00E05036"/>
    <w:rsid w:val="00E05AE1"/>
    <w:rsid w:val="00E065AC"/>
    <w:rsid w:val="00E06A7C"/>
    <w:rsid w:val="00E06E25"/>
    <w:rsid w:val="00E072C0"/>
    <w:rsid w:val="00E078A2"/>
    <w:rsid w:val="00E0798B"/>
    <w:rsid w:val="00E100A4"/>
    <w:rsid w:val="00E10564"/>
    <w:rsid w:val="00E120F7"/>
    <w:rsid w:val="00E123BD"/>
    <w:rsid w:val="00E12A2E"/>
    <w:rsid w:val="00E12F33"/>
    <w:rsid w:val="00E13C7A"/>
    <w:rsid w:val="00E143A9"/>
    <w:rsid w:val="00E1491C"/>
    <w:rsid w:val="00E1577C"/>
    <w:rsid w:val="00E161EE"/>
    <w:rsid w:val="00E16670"/>
    <w:rsid w:val="00E16976"/>
    <w:rsid w:val="00E16E80"/>
    <w:rsid w:val="00E1712D"/>
    <w:rsid w:val="00E17B16"/>
    <w:rsid w:val="00E17D25"/>
    <w:rsid w:val="00E204A4"/>
    <w:rsid w:val="00E20740"/>
    <w:rsid w:val="00E20930"/>
    <w:rsid w:val="00E20BD0"/>
    <w:rsid w:val="00E22D38"/>
    <w:rsid w:val="00E2381B"/>
    <w:rsid w:val="00E23AED"/>
    <w:rsid w:val="00E23D15"/>
    <w:rsid w:val="00E249E5"/>
    <w:rsid w:val="00E250EE"/>
    <w:rsid w:val="00E252B8"/>
    <w:rsid w:val="00E25ABE"/>
    <w:rsid w:val="00E2720B"/>
    <w:rsid w:val="00E276D6"/>
    <w:rsid w:val="00E27DC4"/>
    <w:rsid w:val="00E27F80"/>
    <w:rsid w:val="00E3090C"/>
    <w:rsid w:val="00E30E33"/>
    <w:rsid w:val="00E3100C"/>
    <w:rsid w:val="00E313F5"/>
    <w:rsid w:val="00E31688"/>
    <w:rsid w:val="00E328BD"/>
    <w:rsid w:val="00E32B28"/>
    <w:rsid w:val="00E32D59"/>
    <w:rsid w:val="00E33667"/>
    <w:rsid w:val="00E33863"/>
    <w:rsid w:val="00E347E3"/>
    <w:rsid w:val="00E347FD"/>
    <w:rsid w:val="00E36098"/>
    <w:rsid w:val="00E364F6"/>
    <w:rsid w:val="00E36946"/>
    <w:rsid w:val="00E36E6C"/>
    <w:rsid w:val="00E3715B"/>
    <w:rsid w:val="00E37D6E"/>
    <w:rsid w:val="00E40569"/>
    <w:rsid w:val="00E405A0"/>
    <w:rsid w:val="00E407C6"/>
    <w:rsid w:val="00E40C65"/>
    <w:rsid w:val="00E41907"/>
    <w:rsid w:val="00E42942"/>
    <w:rsid w:val="00E4426E"/>
    <w:rsid w:val="00E44325"/>
    <w:rsid w:val="00E4452F"/>
    <w:rsid w:val="00E44805"/>
    <w:rsid w:val="00E44DCA"/>
    <w:rsid w:val="00E45042"/>
    <w:rsid w:val="00E45B9A"/>
    <w:rsid w:val="00E46244"/>
    <w:rsid w:val="00E466E3"/>
    <w:rsid w:val="00E46712"/>
    <w:rsid w:val="00E46B1A"/>
    <w:rsid w:val="00E46B1E"/>
    <w:rsid w:val="00E46ED5"/>
    <w:rsid w:val="00E47E24"/>
    <w:rsid w:val="00E47EC1"/>
    <w:rsid w:val="00E5013F"/>
    <w:rsid w:val="00E50180"/>
    <w:rsid w:val="00E50F25"/>
    <w:rsid w:val="00E51354"/>
    <w:rsid w:val="00E51A03"/>
    <w:rsid w:val="00E51F80"/>
    <w:rsid w:val="00E5268F"/>
    <w:rsid w:val="00E52F5C"/>
    <w:rsid w:val="00E530E1"/>
    <w:rsid w:val="00E53958"/>
    <w:rsid w:val="00E53AEF"/>
    <w:rsid w:val="00E53C01"/>
    <w:rsid w:val="00E54754"/>
    <w:rsid w:val="00E547C3"/>
    <w:rsid w:val="00E5492D"/>
    <w:rsid w:val="00E553F2"/>
    <w:rsid w:val="00E559F4"/>
    <w:rsid w:val="00E561AD"/>
    <w:rsid w:val="00E566B0"/>
    <w:rsid w:val="00E57187"/>
    <w:rsid w:val="00E5779C"/>
    <w:rsid w:val="00E577E1"/>
    <w:rsid w:val="00E57905"/>
    <w:rsid w:val="00E57B2F"/>
    <w:rsid w:val="00E6072F"/>
    <w:rsid w:val="00E60FBD"/>
    <w:rsid w:val="00E618C9"/>
    <w:rsid w:val="00E618DB"/>
    <w:rsid w:val="00E619D7"/>
    <w:rsid w:val="00E6273B"/>
    <w:rsid w:val="00E62B1E"/>
    <w:rsid w:val="00E62B52"/>
    <w:rsid w:val="00E62D20"/>
    <w:rsid w:val="00E62DDE"/>
    <w:rsid w:val="00E62E2B"/>
    <w:rsid w:val="00E63158"/>
    <w:rsid w:val="00E63A8D"/>
    <w:rsid w:val="00E651A8"/>
    <w:rsid w:val="00E671DF"/>
    <w:rsid w:val="00E67494"/>
    <w:rsid w:val="00E70C8F"/>
    <w:rsid w:val="00E71163"/>
    <w:rsid w:val="00E71247"/>
    <w:rsid w:val="00E71665"/>
    <w:rsid w:val="00E7186B"/>
    <w:rsid w:val="00E719E5"/>
    <w:rsid w:val="00E73660"/>
    <w:rsid w:val="00E73A98"/>
    <w:rsid w:val="00E73BA9"/>
    <w:rsid w:val="00E73D43"/>
    <w:rsid w:val="00E7418B"/>
    <w:rsid w:val="00E75537"/>
    <w:rsid w:val="00E756CF"/>
    <w:rsid w:val="00E77718"/>
    <w:rsid w:val="00E778E7"/>
    <w:rsid w:val="00E8021E"/>
    <w:rsid w:val="00E80581"/>
    <w:rsid w:val="00E80AD3"/>
    <w:rsid w:val="00E81AB8"/>
    <w:rsid w:val="00E81B00"/>
    <w:rsid w:val="00E81D4B"/>
    <w:rsid w:val="00E81DA4"/>
    <w:rsid w:val="00E825DC"/>
    <w:rsid w:val="00E827D9"/>
    <w:rsid w:val="00E839FF"/>
    <w:rsid w:val="00E83D84"/>
    <w:rsid w:val="00E83F9A"/>
    <w:rsid w:val="00E84176"/>
    <w:rsid w:val="00E84255"/>
    <w:rsid w:val="00E84354"/>
    <w:rsid w:val="00E84CAD"/>
    <w:rsid w:val="00E85D33"/>
    <w:rsid w:val="00E85E0A"/>
    <w:rsid w:val="00E869F7"/>
    <w:rsid w:val="00E877DB"/>
    <w:rsid w:val="00E900AC"/>
    <w:rsid w:val="00E902BD"/>
    <w:rsid w:val="00E90495"/>
    <w:rsid w:val="00E90957"/>
    <w:rsid w:val="00E90AA7"/>
    <w:rsid w:val="00E9133E"/>
    <w:rsid w:val="00E91AD2"/>
    <w:rsid w:val="00E91AE5"/>
    <w:rsid w:val="00E923A6"/>
    <w:rsid w:val="00E925A7"/>
    <w:rsid w:val="00E92637"/>
    <w:rsid w:val="00E93002"/>
    <w:rsid w:val="00E93453"/>
    <w:rsid w:val="00E9348E"/>
    <w:rsid w:val="00E93762"/>
    <w:rsid w:val="00E937C3"/>
    <w:rsid w:val="00E93FE1"/>
    <w:rsid w:val="00E949B9"/>
    <w:rsid w:val="00E94F83"/>
    <w:rsid w:val="00E950DE"/>
    <w:rsid w:val="00E957DE"/>
    <w:rsid w:val="00E96169"/>
    <w:rsid w:val="00E9738F"/>
    <w:rsid w:val="00E97417"/>
    <w:rsid w:val="00EA0112"/>
    <w:rsid w:val="00EA0176"/>
    <w:rsid w:val="00EA037D"/>
    <w:rsid w:val="00EA040F"/>
    <w:rsid w:val="00EA088D"/>
    <w:rsid w:val="00EA0B1C"/>
    <w:rsid w:val="00EA0BBB"/>
    <w:rsid w:val="00EA0EF9"/>
    <w:rsid w:val="00EA13B0"/>
    <w:rsid w:val="00EA13DF"/>
    <w:rsid w:val="00EA1DC4"/>
    <w:rsid w:val="00EA293A"/>
    <w:rsid w:val="00EA2E10"/>
    <w:rsid w:val="00EA305E"/>
    <w:rsid w:val="00EA3296"/>
    <w:rsid w:val="00EA32C4"/>
    <w:rsid w:val="00EA4C71"/>
    <w:rsid w:val="00EA5206"/>
    <w:rsid w:val="00EA55D3"/>
    <w:rsid w:val="00EA5A26"/>
    <w:rsid w:val="00EA6302"/>
    <w:rsid w:val="00EA6F08"/>
    <w:rsid w:val="00EA7825"/>
    <w:rsid w:val="00EA786A"/>
    <w:rsid w:val="00EB094A"/>
    <w:rsid w:val="00EB0E71"/>
    <w:rsid w:val="00EB0ECB"/>
    <w:rsid w:val="00EB142E"/>
    <w:rsid w:val="00EB239B"/>
    <w:rsid w:val="00EB2686"/>
    <w:rsid w:val="00EB289B"/>
    <w:rsid w:val="00EB2D41"/>
    <w:rsid w:val="00EB3968"/>
    <w:rsid w:val="00EB40C5"/>
    <w:rsid w:val="00EB422E"/>
    <w:rsid w:val="00EB49A6"/>
    <w:rsid w:val="00EB5D7D"/>
    <w:rsid w:val="00EB605B"/>
    <w:rsid w:val="00EB63DF"/>
    <w:rsid w:val="00EB7332"/>
    <w:rsid w:val="00EB746F"/>
    <w:rsid w:val="00EC0006"/>
    <w:rsid w:val="00EC058C"/>
    <w:rsid w:val="00EC0E4E"/>
    <w:rsid w:val="00EC0EB4"/>
    <w:rsid w:val="00EC0F60"/>
    <w:rsid w:val="00EC1D39"/>
    <w:rsid w:val="00EC1DCF"/>
    <w:rsid w:val="00EC28D4"/>
    <w:rsid w:val="00EC2A41"/>
    <w:rsid w:val="00EC30D6"/>
    <w:rsid w:val="00EC321B"/>
    <w:rsid w:val="00EC3862"/>
    <w:rsid w:val="00EC3F1D"/>
    <w:rsid w:val="00EC44E8"/>
    <w:rsid w:val="00EC4B9D"/>
    <w:rsid w:val="00EC4F3C"/>
    <w:rsid w:val="00EC5BC1"/>
    <w:rsid w:val="00EC5D1A"/>
    <w:rsid w:val="00EC6429"/>
    <w:rsid w:val="00EC70FD"/>
    <w:rsid w:val="00EC7AF5"/>
    <w:rsid w:val="00ED05A2"/>
    <w:rsid w:val="00ED0F1D"/>
    <w:rsid w:val="00ED1220"/>
    <w:rsid w:val="00ED21F1"/>
    <w:rsid w:val="00ED2224"/>
    <w:rsid w:val="00ED260D"/>
    <w:rsid w:val="00ED2AE5"/>
    <w:rsid w:val="00ED38C9"/>
    <w:rsid w:val="00ED3ADB"/>
    <w:rsid w:val="00ED3C22"/>
    <w:rsid w:val="00ED3FE7"/>
    <w:rsid w:val="00ED433F"/>
    <w:rsid w:val="00ED45FA"/>
    <w:rsid w:val="00ED483A"/>
    <w:rsid w:val="00ED4F04"/>
    <w:rsid w:val="00ED5B1C"/>
    <w:rsid w:val="00ED5D0E"/>
    <w:rsid w:val="00ED5EA8"/>
    <w:rsid w:val="00ED6092"/>
    <w:rsid w:val="00ED66D2"/>
    <w:rsid w:val="00ED685C"/>
    <w:rsid w:val="00ED70F8"/>
    <w:rsid w:val="00ED7573"/>
    <w:rsid w:val="00EE0858"/>
    <w:rsid w:val="00EE08AB"/>
    <w:rsid w:val="00EE0DC3"/>
    <w:rsid w:val="00EE1095"/>
    <w:rsid w:val="00EE196F"/>
    <w:rsid w:val="00EE250D"/>
    <w:rsid w:val="00EE2A52"/>
    <w:rsid w:val="00EE31CF"/>
    <w:rsid w:val="00EE3493"/>
    <w:rsid w:val="00EE37FA"/>
    <w:rsid w:val="00EE3805"/>
    <w:rsid w:val="00EE3B85"/>
    <w:rsid w:val="00EE3CA6"/>
    <w:rsid w:val="00EE4425"/>
    <w:rsid w:val="00EE4CC0"/>
    <w:rsid w:val="00EE4E69"/>
    <w:rsid w:val="00EE5BE7"/>
    <w:rsid w:val="00EE5D2F"/>
    <w:rsid w:val="00EE61E4"/>
    <w:rsid w:val="00EE665F"/>
    <w:rsid w:val="00EE6B81"/>
    <w:rsid w:val="00EE7663"/>
    <w:rsid w:val="00EE7763"/>
    <w:rsid w:val="00EE7A8C"/>
    <w:rsid w:val="00EF013E"/>
    <w:rsid w:val="00EF06EB"/>
    <w:rsid w:val="00EF10B1"/>
    <w:rsid w:val="00EF12C6"/>
    <w:rsid w:val="00EF1677"/>
    <w:rsid w:val="00EF1679"/>
    <w:rsid w:val="00EF1B0C"/>
    <w:rsid w:val="00EF3DC8"/>
    <w:rsid w:val="00EF4963"/>
    <w:rsid w:val="00EF4A24"/>
    <w:rsid w:val="00EF4A41"/>
    <w:rsid w:val="00EF5379"/>
    <w:rsid w:val="00EF6C5C"/>
    <w:rsid w:val="00EF6D5B"/>
    <w:rsid w:val="00EF7CF1"/>
    <w:rsid w:val="00F00021"/>
    <w:rsid w:val="00F005B5"/>
    <w:rsid w:val="00F007A5"/>
    <w:rsid w:val="00F017CD"/>
    <w:rsid w:val="00F02AE2"/>
    <w:rsid w:val="00F0309B"/>
    <w:rsid w:val="00F0393C"/>
    <w:rsid w:val="00F041AC"/>
    <w:rsid w:val="00F04568"/>
    <w:rsid w:val="00F04584"/>
    <w:rsid w:val="00F050AB"/>
    <w:rsid w:val="00F055F4"/>
    <w:rsid w:val="00F05995"/>
    <w:rsid w:val="00F05CB4"/>
    <w:rsid w:val="00F05F87"/>
    <w:rsid w:val="00F061CE"/>
    <w:rsid w:val="00F06E66"/>
    <w:rsid w:val="00F07514"/>
    <w:rsid w:val="00F076D5"/>
    <w:rsid w:val="00F1032B"/>
    <w:rsid w:val="00F10DCF"/>
    <w:rsid w:val="00F12B9B"/>
    <w:rsid w:val="00F1325D"/>
    <w:rsid w:val="00F15312"/>
    <w:rsid w:val="00F15CA1"/>
    <w:rsid w:val="00F161D5"/>
    <w:rsid w:val="00F16536"/>
    <w:rsid w:val="00F16D46"/>
    <w:rsid w:val="00F16ED5"/>
    <w:rsid w:val="00F17591"/>
    <w:rsid w:val="00F17A46"/>
    <w:rsid w:val="00F17E08"/>
    <w:rsid w:val="00F20A76"/>
    <w:rsid w:val="00F21C41"/>
    <w:rsid w:val="00F21D4C"/>
    <w:rsid w:val="00F22904"/>
    <w:rsid w:val="00F24E4B"/>
    <w:rsid w:val="00F253D6"/>
    <w:rsid w:val="00F257C7"/>
    <w:rsid w:val="00F259D2"/>
    <w:rsid w:val="00F261E0"/>
    <w:rsid w:val="00F264E3"/>
    <w:rsid w:val="00F26936"/>
    <w:rsid w:val="00F26B40"/>
    <w:rsid w:val="00F272BE"/>
    <w:rsid w:val="00F273A8"/>
    <w:rsid w:val="00F303FA"/>
    <w:rsid w:val="00F306FD"/>
    <w:rsid w:val="00F31400"/>
    <w:rsid w:val="00F319EE"/>
    <w:rsid w:val="00F321E2"/>
    <w:rsid w:val="00F32295"/>
    <w:rsid w:val="00F324E5"/>
    <w:rsid w:val="00F327A4"/>
    <w:rsid w:val="00F32DAE"/>
    <w:rsid w:val="00F32EBE"/>
    <w:rsid w:val="00F33165"/>
    <w:rsid w:val="00F33A17"/>
    <w:rsid w:val="00F33B1A"/>
    <w:rsid w:val="00F34204"/>
    <w:rsid w:val="00F3480D"/>
    <w:rsid w:val="00F34885"/>
    <w:rsid w:val="00F34A3E"/>
    <w:rsid w:val="00F34AE0"/>
    <w:rsid w:val="00F34BAC"/>
    <w:rsid w:val="00F34DB0"/>
    <w:rsid w:val="00F34ECA"/>
    <w:rsid w:val="00F351E7"/>
    <w:rsid w:val="00F3569E"/>
    <w:rsid w:val="00F358BF"/>
    <w:rsid w:val="00F3616E"/>
    <w:rsid w:val="00F361C4"/>
    <w:rsid w:val="00F370A5"/>
    <w:rsid w:val="00F373F4"/>
    <w:rsid w:val="00F3759C"/>
    <w:rsid w:val="00F37897"/>
    <w:rsid w:val="00F378D9"/>
    <w:rsid w:val="00F37DE0"/>
    <w:rsid w:val="00F4028F"/>
    <w:rsid w:val="00F403A3"/>
    <w:rsid w:val="00F40ED0"/>
    <w:rsid w:val="00F414FF"/>
    <w:rsid w:val="00F4213A"/>
    <w:rsid w:val="00F42F0F"/>
    <w:rsid w:val="00F434AD"/>
    <w:rsid w:val="00F43652"/>
    <w:rsid w:val="00F4370E"/>
    <w:rsid w:val="00F43978"/>
    <w:rsid w:val="00F43AAA"/>
    <w:rsid w:val="00F43F43"/>
    <w:rsid w:val="00F441C7"/>
    <w:rsid w:val="00F44941"/>
    <w:rsid w:val="00F44FAE"/>
    <w:rsid w:val="00F45539"/>
    <w:rsid w:val="00F456EE"/>
    <w:rsid w:val="00F45F0C"/>
    <w:rsid w:val="00F46281"/>
    <w:rsid w:val="00F478E1"/>
    <w:rsid w:val="00F47A57"/>
    <w:rsid w:val="00F50D00"/>
    <w:rsid w:val="00F50DA5"/>
    <w:rsid w:val="00F50FE3"/>
    <w:rsid w:val="00F519CF"/>
    <w:rsid w:val="00F51BB7"/>
    <w:rsid w:val="00F524FF"/>
    <w:rsid w:val="00F53799"/>
    <w:rsid w:val="00F53A50"/>
    <w:rsid w:val="00F53F72"/>
    <w:rsid w:val="00F5441E"/>
    <w:rsid w:val="00F547D5"/>
    <w:rsid w:val="00F54C48"/>
    <w:rsid w:val="00F54F77"/>
    <w:rsid w:val="00F55281"/>
    <w:rsid w:val="00F577F7"/>
    <w:rsid w:val="00F57EED"/>
    <w:rsid w:val="00F57F9F"/>
    <w:rsid w:val="00F600B5"/>
    <w:rsid w:val="00F6088A"/>
    <w:rsid w:val="00F611A1"/>
    <w:rsid w:val="00F61907"/>
    <w:rsid w:val="00F61ACF"/>
    <w:rsid w:val="00F63546"/>
    <w:rsid w:val="00F638DA"/>
    <w:rsid w:val="00F63CA9"/>
    <w:rsid w:val="00F6425F"/>
    <w:rsid w:val="00F64475"/>
    <w:rsid w:val="00F6567F"/>
    <w:rsid w:val="00F65A48"/>
    <w:rsid w:val="00F65DE8"/>
    <w:rsid w:val="00F675D8"/>
    <w:rsid w:val="00F7010F"/>
    <w:rsid w:val="00F70886"/>
    <w:rsid w:val="00F71B95"/>
    <w:rsid w:val="00F728F7"/>
    <w:rsid w:val="00F72C7A"/>
    <w:rsid w:val="00F72FC4"/>
    <w:rsid w:val="00F73641"/>
    <w:rsid w:val="00F73B0C"/>
    <w:rsid w:val="00F74557"/>
    <w:rsid w:val="00F745DC"/>
    <w:rsid w:val="00F74A89"/>
    <w:rsid w:val="00F75053"/>
    <w:rsid w:val="00F75182"/>
    <w:rsid w:val="00F75D97"/>
    <w:rsid w:val="00F76D79"/>
    <w:rsid w:val="00F76E47"/>
    <w:rsid w:val="00F77439"/>
    <w:rsid w:val="00F7777B"/>
    <w:rsid w:val="00F77EE3"/>
    <w:rsid w:val="00F803E9"/>
    <w:rsid w:val="00F804E0"/>
    <w:rsid w:val="00F8051C"/>
    <w:rsid w:val="00F8163A"/>
    <w:rsid w:val="00F8180C"/>
    <w:rsid w:val="00F82942"/>
    <w:rsid w:val="00F8294A"/>
    <w:rsid w:val="00F82BB7"/>
    <w:rsid w:val="00F83317"/>
    <w:rsid w:val="00F84C6E"/>
    <w:rsid w:val="00F854F5"/>
    <w:rsid w:val="00F85F97"/>
    <w:rsid w:val="00F86506"/>
    <w:rsid w:val="00F86CEF"/>
    <w:rsid w:val="00F900BA"/>
    <w:rsid w:val="00F90377"/>
    <w:rsid w:val="00F9041B"/>
    <w:rsid w:val="00F9046E"/>
    <w:rsid w:val="00F90A37"/>
    <w:rsid w:val="00F91026"/>
    <w:rsid w:val="00F913A8"/>
    <w:rsid w:val="00F92BDE"/>
    <w:rsid w:val="00F92EB8"/>
    <w:rsid w:val="00F92FE0"/>
    <w:rsid w:val="00F9336D"/>
    <w:rsid w:val="00F93671"/>
    <w:rsid w:val="00F94398"/>
    <w:rsid w:val="00F943B6"/>
    <w:rsid w:val="00F94809"/>
    <w:rsid w:val="00F948DD"/>
    <w:rsid w:val="00F95224"/>
    <w:rsid w:val="00F957F0"/>
    <w:rsid w:val="00F958B8"/>
    <w:rsid w:val="00F95E87"/>
    <w:rsid w:val="00F95FBC"/>
    <w:rsid w:val="00F965AA"/>
    <w:rsid w:val="00F9662A"/>
    <w:rsid w:val="00F9675A"/>
    <w:rsid w:val="00F969E9"/>
    <w:rsid w:val="00FA0073"/>
    <w:rsid w:val="00FA02E8"/>
    <w:rsid w:val="00FA0639"/>
    <w:rsid w:val="00FA0B8E"/>
    <w:rsid w:val="00FA148B"/>
    <w:rsid w:val="00FA1CC5"/>
    <w:rsid w:val="00FA1D00"/>
    <w:rsid w:val="00FA27F3"/>
    <w:rsid w:val="00FA2D73"/>
    <w:rsid w:val="00FA3384"/>
    <w:rsid w:val="00FA340C"/>
    <w:rsid w:val="00FA4465"/>
    <w:rsid w:val="00FA45E0"/>
    <w:rsid w:val="00FA463F"/>
    <w:rsid w:val="00FA4D2F"/>
    <w:rsid w:val="00FA4D3C"/>
    <w:rsid w:val="00FA4FF4"/>
    <w:rsid w:val="00FA5A68"/>
    <w:rsid w:val="00FA5FB4"/>
    <w:rsid w:val="00FA637D"/>
    <w:rsid w:val="00FA64B5"/>
    <w:rsid w:val="00FA6878"/>
    <w:rsid w:val="00FA6B89"/>
    <w:rsid w:val="00FA6E48"/>
    <w:rsid w:val="00FA710A"/>
    <w:rsid w:val="00FA7736"/>
    <w:rsid w:val="00FA79C9"/>
    <w:rsid w:val="00FA7A21"/>
    <w:rsid w:val="00FA7BC4"/>
    <w:rsid w:val="00FA7F96"/>
    <w:rsid w:val="00FB0432"/>
    <w:rsid w:val="00FB0E3B"/>
    <w:rsid w:val="00FB16AC"/>
    <w:rsid w:val="00FB2746"/>
    <w:rsid w:val="00FB2D65"/>
    <w:rsid w:val="00FB3713"/>
    <w:rsid w:val="00FB3A1A"/>
    <w:rsid w:val="00FB3F29"/>
    <w:rsid w:val="00FB5CB8"/>
    <w:rsid w:val="00FB6250"/>
    <w:rsid w:val="00FB73B7"/>
    <w:rsid w:val="00FC0325"/>
    <w:rsid w:val="00FC08C9"/>
    <w:rsid w:val="00FC0BB0"/>
    <w:rsid w:val="00FC0BBC"/>
    <w:rsid w:val="00FC0BD7"/>
    <w:rsid w:val="00FC15CC"/>
    <w:rsid w:val="00FC1EE2"/>
    <w:rsid w:val="00FC2577"/>
    <w:rsid w:val="00FC345A"/>
    <w:rsid w:val="00FC3E0D"/>
    <w:rsid w:val="00FC4022"/>
    <w:rsid w:val="00FC419C"/>
    <w:rsid w:val="00FC42CB"/>
    <w:rsid w:val="00FC43F4"/>
    <w:rsid w:val="00FC487B"/>
    <w:rsid w:val="00FC4E06"/>
    <w:rsid w:val="00FC6533"/>
    <w:rsid w:val="00FD0117"/>
    <w:rsid w:val="00FD0D32"/>
    <w:rsid w:val="00FD12FE"/>
    <w:rsid w:val="00FD145B"/>
    <w:rsid w:val="00FD14DB"/>
    <w:rsid w:val="00FD1641"/>
    <w:rsid w:val="00FD1878"/>
    <w:rsid w:val="00FD219C"/>
    <w:rsid w:val="00FD22C0"/>
    <w:rsid w:val="00FD23BF"/>
    <w:rsid w:val="00FD2B39"/>
    <w:rsid w:val="00FD30CA"/>
    <w:rsid w:val="00FD3106"/>
    <w:rsid w:val="00FD350A"/>
    <w:rsid w:val="00FD3A7F"/>
    <w:rsid w:val="00FD4C25"/>
    <w:rsid w:val="00FD507B"/>
    <w:rsid w:val="00FD561F"/>
    <w:rsid w:val="00FD56BB"/>
    <w:rsid w:val="00FD5AC9"/>
    <w:rsid w:val="00FD5F32"/>
    <w:rsid w:val="00FD67EF"/>
    <w:rsid w:val="00FD6CB2"/>
    <w:rsid w:val="00FD6E52"/>
    <w:rsid w:val="00FE1D48"/>
    <w:rsid w:val="00FE1D91"/>
    <w:rsid w:val="00FE23C3"/>
    <w:rsid w:val="00FE25DD"/>
    <w:rsid w:val="00FE2651"/>
    <w:rsid w:val="00FE2D2F"/>
    <w:rsid w:val="00FE34A0"/>
    <w:rsid w:val="00FE4042"/>
    <w:rsid w:val="00FE4828"/>
    <w:rsid w:val="00FE4E63"/>
    <w:rsid w:val="00FE5137"/>
    <w:rsid w:val="00FE5163"/>
    <w:rsid w:val="00FE544F"/>
    <w:rsid w:val="00FE56BF"/>
    <w:rsid w:val="00FE5E4D"/>
    <w:rsid w:val="00FE6B99"/>
    <w:rsid w:val="00FE7846"/>
    <w:rsid w:val="00FE7DA0"/>
    <w:rsid w:val="00FF0A5E"/>
    <w:rsid w:val="00FF0C90"/>
    <w:rsid w:val="00FF0D96"/>
    <w:rsid w:val="00FF0F2D"/>
    <w:rsid w:val="00FF2126"/>
    <w:rsid w:val="00FF23FA"/>
    <w:rsid w:val="00FF273E"/>
    <w:rsid w:val="00FF27AB"/>
    <w:rsid w:val="00FF2892"/>
    <w:rsid w:val="00FF2899"/>
    <w:rsid w:val="00FF311B"/>
    <w:rsid w:val="00FF39F0"/>
    <w:rsid w:val="00FF4B50"/>
    <w:rsid w:val="00FF4F7A"/>
    <w:rsid w:val="00FF59A5"/>
    <w:rsid w:val="00FF6104"/>
    <w:rsid w:val="00FF6469"/>
    <w:rsid w:val="00FF6BD4"/>
    <w:rsid w:val="00FF6FC0"/>
    <w:rsid w:val="00FF7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181E1"/>
  <w15:docId w15:val="{1399B2EA-FCB8-4021-A47F-21616239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337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4B62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0244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71F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1.2.3 - Подзаголовок"/>
    <w:basedOn w:val="a"/>
    <w:next w:val="a"/>
    <w:link w:val="40"/>
    <w:unhideWhenUsed/>
    <w:qFormat/>
    <w:locked/>
    <w:rsid w:val="00D136F4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00244E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link w:val="ConsPlusNormal0"/>
    <w:qFormat/>
    <w:rsid w:val="0000244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0024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uiPriority w:val="99"/>
    <w:rsid w:val="000024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00244E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sNormal">
    <w:name w:val="ConsNormal"/>
    <w:uiPriority w:val="99"/>
    <w:rsid w:val="0000244E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rsid w:val="00002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00244E"/>
    <w:rPr>
      <w:rFonts w:ascii="Tahoma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rsid w:val="0000244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0024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00244E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locked/>
    <w:rsid w:val="0000244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0024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0024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-">
    <w:name w:val="_Список-глоссарий"/>
    <w:uiPriority w:val="99"/>
    <w:rsid w:val="0000244E"/>
    <w:pPr>
      <w:shd w:val="clear" w:color="auto" w:fill="FFFFFF"/>
      <w:spacing w:before="60" w:after="60" w:line="360" w:lineRule="auto"/>
      <w:ind w:left="851" w:hanging="851"/>
      <w:jc w:val="both"/>
    </w:pPr>
    <w:rPr>
      <w:rFonts w:ascii="Times New Roman" w:eastAsia="Times New Roman" w:hAnsi="Times New Roman"/>
      <w:sz w:val="24"/>
    </w:rPr>
  </w:style>
  <w:style w:type="paragraph" w:customStyle="1" w:styleId="12">
    <w:name w:val="Обычный1"/>
    <w:rsid w:val="00375356"/>
    <w:pPr>
      <w:widowControl w:val="0"/>
      <w:spacing w:before="440" w:line="300" w:lineRule="auto"/>
      <w:ind w:firstLine="700"/>
      <w:jc w:val="both"/>
    </w:pPr>
    <w:rPr>
      <w:rFonts w:ascii="Times New Roman" w:hAnsi="Times New Roman"/>
      <w:sz w:val="22"/>
      <w:szCs w:val="22"/>
    </w:r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8572C1"/>
    <w:rPr>
      <w:rFonts w:eastAsia="Times New Roman"/>
      <w:sz w:val="22"/>
      <w:szCs w:val="22"/>
    </w:rPr>
  </w:style>
  <w:style w:type="character" w:styleId="ae">
    <w:name w:val="Hyperlink"/>
    <w:basedOn w:val="a0"/>
    <w:uiPriority w:val="99"/>
    <w:unhideWhenUsed/>
    <w:rsid w:val="00707161"/>
    <w:rPr>
      <w:color w:val="0000FF"/>
      <w:u w:val="single"/>
    </w:rPr>
  </w:style>
  <w:style w:type="paragraph" w:customStyle="1" w:styleId="af">
    <w:name w:val="Россия"/>
    <w:basedOn w:val="a"/>
    <w:link w:val="Char"/>
    <w:qFormat/>
    <w:rsid w:val="00C110A6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"/>
    <w:rsid w:val="00C110A6"/>
    <w:rPr>
      <w:rFonts w:ascii="Times New Roman" w:eastAsiaTheme="minorHAnsi" w:hAnsi="Times New Roman"/>
      <w:sz w:val="28"/>
      <w:szCs w:val="22"/>
      <w:lang w:eastAsia="en-US"/>
    </w:rPr>
  </w:style>
  <w:style w:type="table" w:styleId="af0">
    <w:name w:val="Table Grid"/>
    <w:basedOn w:val="a1"/>
    <w:uiPriority w:val="59"/>
    <w:locked/>
    <w:rsid w:val="001B10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B615E7"/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rsid w:val="00E566B0"/>
  </w:style>
  <w:style w:type="character" w:customStyle="1" w:styleId="10">
    <w:name w:val="Заголовок 1 Знак"/>
    <w:basedOn w:val="a0"/>
    <w:link w:val="1"/>
    <w:rsid w:val="004B62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25">
    <w:name w:val="Сетка таблицы2"/>
    <w:basedOn w:val="a1"/>
    <w:next w:val="af0"/>
    <w:uiPriority w:val="59"/>
    <w:rsid w:val="00550928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271F87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11">
    <w:name w:val="Сетка таблицы111"/>
    <w:basedOn w:val="a1"/>
    <w:next w:val="af0"/>
    <w:uiPriority w:val="39"/>
    <w:rsid w:val="006C22E4"/>
    <w:pPr>
      <w:ind w:firstLine="709"/>
      <w:jc w:val="both"/>
    </w:pPr>
    <w:rPr>
      <w:rFonts w:ascii="Times New Roman CYR" w:eastAsiaTheme="minorHAnsi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72C0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1">
    <w:name w:val="Title"/>
    <w:basedOn w:val="a"/>
    <w:next w:val="a"/>
    <w:link w:val="af2"/>
    <w:qFormat/>
    <w:locked/>
    <w:rsid w:val="004B6CD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оловок Знак"/>
    <w:basedOn w:val="a0"/>
    <w:link w:val="af1"/>
    <w:rsid w:val="004B6C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rsid w:val="005D52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211pt">
    <w:name w:val="Основной текст (2) + 11 pt"/>
    <w:basedOn w:val="a0"/>
    <w:rsid w:val="00442A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s10">
    <w:name w:val="s_10"/>
    <w:basedOn w:val="a0"/>
    <w:rsid w:val="00E16670"/>
  </w:style>
  <w:style w:type="paragraph" w:styleId="af3">
    <w:name w:val="footnote text"/>
    <w:basedOn w:val="a"/>
    <w:link w:val="af4"/>
    <w:uiPriority w:val="99"/>
    <w:semiHidden/>
    <w:unhideWhenUsed/>
    <w:rsid w:val="00D63F92"/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D63F92"/>
    <w:rPr>
      <w:rFonts w:asciiTheme="minorHAnsi" w:eastAsiaTheme="minorHAnsi" w:hAnsiTheme="minorHAnsi" w:cstheme="minorBidi"/>
      <w:lang w:eastAsia="en-US"/>
    </w:rPr>
  </w:style>
  <w:style w:type="character" w:styleId="af5">
    <w:name w:val="footnote reference"/>
    <w:basedOn w:val="a0"/>
    <w:uiPriority w:val="99"/>
    <w:semiHidden/>
    <w:unhideWhenUsed/>
    <w:rsid w:val="00D63F92"/>
    <w:rPr>
      <w:vertAlign w:val="superscript"/>
    </w:rPr>
  </w:style>
  <w:style w:type="character" w:styleId="af6">
    <w:name w:val="Emphasis"/>
    <w:basedOn w:val="a0"/>
    <w:qFormat/>
    <w:locked/>
    <w:rsid w:val="00E53AEF"/>
    <w:rPr>
      <w:i/>
      <w:iCs/>
    </w:rPr>
  </w:style>
  <w:style w:type="paragraph" w:styleId="af7">
    <w:name w:val="Body Text"/>
    <w:basedOn w:val="a"/>
    <w:link w:val="af8"/>
    <w:uiPriority w:val="99"/>
    <w:unhideWhenUsed/>
    <w:rsid w:val="00DA36AD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DA36AD"/>
    <w:rPr>
      <w:rFonts w:ascii="Times New Roman" w:eastAsia="Times New Roman" w:hAnsi="Times New Roman"/>
    </w:rPr>
  </w:style>
  <w:style w:type="character" w:customStyle="1" w:styleId="40">
    <w:name w:val="Заголовок 4 Знак"/>
    <w:aliases w:val="1.2.3 - Подзаголовок Знак"/>
    <w:basedOn w:val="a0"/>
    <w:link w:val="4"/>
    <w:rsid w:val="00D136F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styleId="af9">
    <w:name w:val="annotation reference"/>
    <w:basedOn w:val="a0"/>
    <w:uiPriority w:val="99"/>
    <w:semiHidden/>
    <w:unhideWhenUsed/>
    <w:rsid w:val="00BC5C11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C5C11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C5C11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90C3B0A55C3F7C8CE8CF381F3F5C35EF69D55A3D1D3EACD50231F3ECCD39A580FB74B40BBE7FC3ADBD663EC5F860F9A1E9EE46CDD2585DCFk2bB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C3B0A55C3F7C8CE8CF391B2C5C35EF6BDD503E166DFBD75364FDE9C569FF90ED3DB80CA07FC7B0BD6D6Bk9bCM" TargetMode="External"/><Relationship Id="rId10" Type="http://schemas.openxmlformats.org/officeDocument/2006/relationships/image" Target="media/image2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8868&amp;dst=100033" TargetMode="External"/><Relationship Id="rId14" Type="http://schemas.openxmlformats.org/officeDocument/2006/relationships/hyperlink" Target="consultantplus://offline/ref=90C3B0A55C3F7C8CE8CF381F3F5C35EF69D55A3D1D3EACD50231F3ECCD39A580FB74B40BBE7EC5AFB9663EC5F860F9A1E9EE46CDD2585DCFk2b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6471C-97EC-4859-A52F-BA0DC24A2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5970</TotalTime>
  <Pages>55</Pages>
  <Words>15155</Words>
  <Characters>118935</Characters>
  <Application>Microsoft Office Word</Application>
  <DocSecurity>0</DocSecurity>
  <Lines>991</Lines>
  <Paragraphs>267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Etar</dc:creator>
  <cp:lastModifiedBy>Надежда А. Ковальская</cp:lastModifiedBy>
  <cp:revision>90</cp:revision>
  <cp:lastPrinted>2026-01-30T07:19:00Z</cp:lastPrinted>
  <dcterms:created xsi:type="dcterms:W3CDTF">2025-09-15T08:29:00Z</dcterms:created>
  <dcterms:modified xsi:type="dcterms:W3CDTF">2026-02-05T09:04:00Z</dcterms:modified>
</cp:coreProperties>
</file>